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581" w:rsidRPr="00FB66CC" w:rsidRDefault="00D05A2D" w:rsidP="00FB66CC">
      <w:pPr>
        <w:pStyle w:val="Titre1"/>
      </w:pPr>
      <w:r>
        <w:t>Objectif du diagramme</w:t>
      </w:r>
    </w:p>
    <w:p w:rsidR="009D7899" w:rsidRPr="00F56198" w:rsidRDefault="009D7899" w:rsidP="009D7899">
      <w:pPr>
        <w:jc w:val="both"/>
        <w:rPr>
          <w:color w:val="000000"/>
          <w:sz w:val="22"/>
          <w:szCs w:val="22"/>
        </w:rPr>
      </w:pPr>
      <w:r w:rsidRPr="00F56198">
        <w:rPr>
          <w:color w:val="000000"/>
          <w:sz w:val="22"/>
          <w:szCs w:val="22"/>
        </w:rPr>
        <w:t>Le diagramme d’état modélise l'évolution de l'état d'une machine en fonction des événements qui peuvent se produire.</w:t>
      </w:r>
    </w:p>
    <w:p w:rsidR="009D7899" w:rsidRPr="00F56198" w:rsidRDefault="009D7899" w:rsidP="009D7899">
      <w:pPr>
        <w:jc w:val="both"/>
        <w:rPr>
          <w:color w:val="000000"/>
          <w:sz w:val="22"/>
          <w:szCs w:val="22"/>
        </w:rPr>
      </w:pPr>
    </w:p>
    <w:p w:rsidR="00D05A2D" w:rsidRPr="00F56198" w:rsidRDefault="009D7899" w:rsidP="003C6283">
      <w:pPr>
        <w:rPr>
          <w:sz w:val="22"/>
          <w:szCs w:val="22"/>
        </w:rPr>
      </w:pPr>
      <w:r w:rsidRPr="00F56198">
        <w:rPr>
          <w:sz w:val="22"/>
          <w:szCs w:val="22"/>
        </w:rPr>
        <w:t>Concrètement, un diagramme d'états-transitions est un graphe qui représente un automate à états finis, c'est-à-dire une machine dont le comportement des sorties ne dépend pas seulement de l'état de ses entrées, mais aussi d'un historique des sollicitations passées.</w:t>
      </w:r>
    </w:p>
    <w:p w:rsidR="009D7899" w:rsidRPr="00F56198" w:rsidRDefault="009D7899" w:rsidP="003C6283">
      <w:pPr>
        <w:rPr>
          <w:sz w:val="22"/>
          <w:szCs w:val="22"/>
        </w:rPr>
      </w:pPr>
    </w:p>
    <w:p w:rsidR="009D7899" w:rsidRPr="00F56198" w:rsidRDefault="009D7899" w:rsidP="009D7899">
      <w:pPr>
        <w:rPr>
          <w:sz w:val="22"/>
          <w:szCs w:val="22"/>
        </w:rPr>
      </w:pPr>
      <w:r w:rsidRPr="00F56198">
        <w:rPr>
          <w:sz w:val="22"/>
          <w:szCs w:val="22"/>
        </w:rPr>
        <w:t>Un automate à états finis est graphiquement représenté par un graphe comportant des états, matérialisés par des rectangles aux coins arrondis, et des transitions, matérialisées par des arcs orientés liant les états entre eux.</w:t>
      </w:r>
    </w:p>
    <w:p w:rsidR="009D7899" w:rsidRPr="00F56198" w:rsidRDefault="009D7899" w:rsidP="003C6283">
      <w:pPr>
        <w:rPr>
          <w:sz w:val="22"/>
          <w:szCs w:val="22"/>
        </w:rPr>
      </w:pPr>
    </w:p>
    <w:tbl>
      <w:tblPr>
        <w:tblStyle w:val="Grilledutableau"/>
        <w:tblW w:w="10456" w:type="dxa"/>
        <w:tblLook w:val="04A0"/>
      </w:tblPr>
      <w:tblGrid>
        <w:gridCol w:w="6629"/>
        <w:gridCol w:w="3827"/>
      </w:tblGrid>
      <w:tr w:rsidR="00F56198" w:rsidTr="00F56198">
        <w:tc>
          <w:tcPr>
            <w:tcW w:w="6629" w:type="dxa"/>
          </w:tcPr>
          <w:p w:rsidR="00F56198" w:rsidRPr="00F56198" w:rsidRDefault="00F56198" w:rsidP="00F56198">
            <w:pPr>
              <w:ind w:right="176"/>
              <w:rPr>
                <w:u w:val="single"/>
              </w:rPr>
            </w:pPr>
            <w:r w:rsidRPr="00F56198">
              <w:rPr>
                <w:u w:val="single"/>
              </w:rPr>
              <w:t xml:space="preserve">Exemple : </w:t>
            </w:r>
          </w:p>
          <w:p w:rsidR="00F56198" w:rsidRPr="00D84682" w:rsidRDefault="00F56198" w:rsidP="00F56198">
            <w:pPr>
              <w:ind w:right="176"/>
            </w:pPr>
            <w:r>
              <w:t xml:space="preserve">La figure ci-contre </w:t>
            </w:r>
            <w:r w:rsidRPr="00D84682">
              <w:t>montre un exemple simple d'automate à états finis. Cet automate possède deux états (</w:t>
            </w:r>
            <w:r w:rsidRPr="00D84682">
              <w:rPr>
                <w:i/>
                <w:iCs/>
              </w:rPr>
              <w:t>Allumé</w:t>
            </w:r>
            <w:r w:rsidRPr="00D84682">
              <w:t> et </w:t>
            </w:r>
            <w:r w:rsidRPr="00D84682">
              <w:rPr>
                <w:i/>
                <w:iCs/>
              </w:rPr>
              <w:t>Éteint</w:t>
            </w:r>
            <w:r w:rsidRPr="00D84682">
              <w:t xml:space="preserve">) et deux transitions correspondant au même événement : la pression sur un bouton d'éclairage domestique. Cet automate à états finis illustre en fait le fonctionnement d'un </w:t>
            </w:r>
            <w:proofErr w:type="spellStart"/>
            <w:r w:rsidRPr="00D84682">
              <w:t>télérupteur</w:t>
            </w:r>
            <w:proofErr w:type="spellEnd"/>
            <w:r w:rsidRPr="00D84682">
              <w:t xml:space="preserve"> dans une maison. Lorsque l'on appuie sur un bouton d'éclairage, la réaction de l'éclairage associé dépendra de son état courant (de son historique) : si la lumière est allumée, elle s'éteindra, si elle est éteinte, elle s'allumera.</w:t>
            </w:r>
          </w:p>
          <w:p w:rsidR="00F56198" w:rsidRDefault="00F56198" w:rsidP="00F56198">
            <w:pPr>
              <w:ind w:right="176"/>
            </w:pPr>
          </w:p>
        </w:tc>
        <w:tc>
          <w:tcPr>
            <w:tcW w:w="3827" w:type="dxa"/>
          </w:tcPr>
          <w:p w:rsidR="00F56198" w:rsidRDefault="00F56198" w:rsidP="00F56198">
            <w:pPr>
              <w:jc w:val="center"/>
            </w:pPr>
            <w:r w:rsidRPr="00F56198">
              <w:rPr>
                <w:rFonts w:ascii="Verdana" w:hAnsi="Verdana" w:cs="Times New Roman"/>
                <w:noProof/>
                <w:color w:val="000000"/>
                <w:sz w:val="18"/>
                <w:szCs w:val="18"/>
                <w:u w:val="single"/>
              </w:rPr>
              <w:drawing>
                <wp:anchor distT="0" distB="0" distL="114300" distR="114300" simplePos="0" relativeHeight="251662848" behindDoc="1" locked="0" layoutInCell="1" allowOverlap="1">
                  <wp:simplePos x="0" y="0"/>
                  <wp:positionH relativeFrom="column">
                    <wp:posOffset>525145</wp:posOffset>
                  </wp:positionH>
                  <wp:positionV relativeFrom="paragraph">
                    <wp:posOffset>63055</wp:posOffset>
                  </wp:positionV>
                  <wp:extent cx="1592580" cy="1650365"/>
                  <wp:effectExtent l="0" t="0" r="0" b="6985"/>
                  <wp:wrapSquare wrapText="bothSides"/>
                  <wp:docPr id="1" name="Image 1" descr="Image non dispon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non disponible"/>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92580" cy="1650365"/>
                          </a:xfrm>
                          <a:prstGeom prst="rect">
                            <a:avLst/>
                          </a:prstGeom>
                          <a:noFill/>
                          <a:ln>
                            <a:noFill/>
                          </a:ln>
                        </pic:spPr>
                      </pic:pic>
                    </a:graphicData>
                  </a:graphic>
                </wp:anchor>
              </w:drawing>
            </w:r>
          </w:p>
        </w:tc>
        <w:bookmarkStart w:id="0" w:name="_GoBack"/>
        <w:bookmarkEnd w:id="0"/>
      </w:tr>
    </w:tbl>
    <w:p w:rsidR="00F56198" w:rsidRDefault="00F56198" w:rsidP="00F56198"/>
    <w:p w:rsidR="009D7899" w:rsidRDefault="009D7899" w:rsidP="003C6283"/>
    <w:p w:rsidR="00F1167B" w:rsidRPr="00FB66CC" w:rsidRDefault="00F1167B" w:rsidP="00F1167B">
      <w:pPr>
        <w:pStyle w:val="Titre1"/>
      </w:pPr>
      <w:r>
        <w:t>Eléments constitutifs du diagramme</w:t>
      </w:r>
    </w:p>
    <w:p w:rsidR="00BA7806" w:rsidRPr="00F56198" w:rsidRDefault="00BA7806" w:rsidP="00BA7806">
      <w:pPr>
        <w:rPr>
          <w:color w:val="000000"/>
          <w:sz w:val="22"/>
        </w:rPr>
      </w:pPr>
      <w:r w:rsidRPr="00F56198">
        <w:rPr>
          <w:color w:val="000000"/>
          <w:sz w:val="22"/>
        </w:rPr>
        <w:t>Sur un diagramme d’état, on trouve :</w:t>
      </w:r>
    </w:p>
    <w:tbl>
      <w:tblPr>
        <w:tblStyle w:val="Grilledutableau"/>
        <w:tblW w:w="0" w:type="auto"/>
        <w:tblLook w:val="04A0"/>
      </w:tblPr>
      <w:tblGrid>
        <w:gridCol w:w="4637"/>
        <w:gridCol w:w="5819"/>
      </w:tblGrid>
      <w:tr w:rsidR="00BA7806" w:rsidTr="00BD5F35">
        <w:tc>
          <w:tcPr>
            <w:tcW w:w="4637" w:type="dxa"/>
          </w:tcPr>
          <w:p w:rsidR="00BA7806" w:rsidRDefault="00BA7806" w:rsidP="00F56198">
            <w:pPr>
              <w:jc w:val="center"/>
              <w:rPr>
                <w:rFonts w:eastAsia="Times New Roman"/>
                <w:color w:val="000000"/>
                <w:sz w:val="20"/>
                <w:szCs w:val="20"/>
              </w:rPr>
            </w:pPr>
            <w:r>
              <w:rPr>
                <w:noProof/>
                <w:color w:val="000000"/>
                <w:szCs w:val="20"/>
              </w:rPr>
              <w:drawing>
                <wp:inline distT="0" distB="0" distL="0" distR="0">
                  <wp:extent cx="1092485" cy="534159"/>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rotWithShape="1">
                          <a:blip r:embed="rId8" cstate="print"/>
                          <a:srcRect t="8166"/>
                          <a:stretch/>
                        </pic:blipFill>
                        <pic:spPr bwMode="auto">
                          <a:xfrm>
                            <a:off x="0" y="0"/>
                            <a:ext cx="1095238" cy="53550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c>
          <w:tcPr>
            <w:tcW w:w="5819" w:type="dxa"/>
          </w:tcPr>
          <w:p w:rsidR="00BA7806" w:rsidRPr="00F56198" w:rsidRDefault="00BA7806" w:rsidP="00F56198">
            <w:pPr>
              <w:jc w:val="center"/>
              <w:rPr>
                <w:rFonts w:eastAsia="Times New Roman"/>
                <w:color w:val="000000"/>
                <w:sz w:val="24"/>
                <w:szCs w:val="20"/>
              </w:rPr>
            </w:pPr>
            <w:r w:rsidRPr="00F56198">
              <w:rPr>
                <w:rFonts w:eastAsia="Times New Roman"/>
                <w:color w:val="000000"/>
                <w:sz w:val="24"/>
                <w:szCs w:val="20"/>
              </w:rPr>
              <w:t>Etats initial</w:t>
            </w:r>
          </w:p>
        </w:tc>
      </w:tr>
      <w:tr w:rsidR="00BA7806" w:rsidTr="00BD5F35">
        <w:tc>
          <w:tcPr>
            <w:tcW w:w="4637" w:type="dxa"/>
          </w:tcPr>
          <w:p w:rsidR="00BA7806" w:rsidRDefault="00BA7806" w:rsidP="00F56198">
            <w:pPr>
              <w:jc w:val="center"/>
              <w:rPr>
                <w:rFonts w:eastAsia="Times New Roman"/>
                <w:color w:val="000000"/>
                <w:sz w:val="20"/>
                <w:szCs w:val="20"/>
              </w:rPr>
            </w:pPr>
            <w:r>
              <w:rPr>
                <w:noProof/>
                <w:color w:val="000000"/>
                <w:szCs w:val="20"/>
              </w:rPr>
              <w:drawing>
                <wp:inline distT="0" distB="0" distL="0" distR="0">
                  <wp:extent cx="1261121" cy="53439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cstate="print"/>
                          <a:srcRect/>
                          <a:stretch>
                            <a:fillRect/>
                          </a:stretch>
                        </pic:blipFill>
                        <pic:spPr bwMode="auto">
                          <a:xfrm>
                            <a:off x="0" y="0"/>
                            <a:ext cx="1265119" cy="536084"/>
                          </a:xfrm>
                          <a:prstGeom prst="rect">
                            <a:avLst/>
                          </a:prstGeom>
                          <a:noFill/>
                          <a:ln w="9525">
                            <a:noFill/>
                            <a:miter lim="800000"/>
                            <a:headEnd/>
                            <a:tailEnd/>
                          </a:ln>
                        </pic:spPr>
                      </pic:pic>
                    </a:graphicData>
                  </a:graphic>
                </wp:inline>
              </w:drawing>
            </w:r>
          </w:p>
        </w:tc>
        <w:tc>
          <w:tcPr>
            <w:tcW w:w="5819" w:type="dxa"/>
          </w:tcPr>
          <w:p w:rsidR="00BA7806" w:rsidRPr="00F56198" w:rsidRDefault="00BA7806" w:rsidP="00F56198">
            <w:pPr>
              <w:jc w:val="center"/>
              <w:rPr>
                <w:rFonts w:eastAsia="Times New Roman"/>
                <w:color w:val="000000"/>
                <w:sz w:val="24"/>
                <w:szCs w:val="20"/>
              </w:rPr>
            </w:pPr>
            <w:r w:rsidRPr="00F56198">
              <w:rPr>
                <w:rFonts w:eastAsia="Times New Roman"/>
                <w:color w:val="000000"/>
                <w:sz w:val="24"/>
                <w:szCs w:val="20"/>
              </w:rPr>
              <w:t>Etat final</w:t>
            </w:r>
          </w:p>
        </w:tc>
      </w:tr>
      <w:tr w:rsidR="00BA7806" w:rsidTr="00BD5F35">
        <w:tc>
          <w:tcPr>
            <w:tcW w:w="4637" w:type="dxa"/>
          </w:tcPr>
          <w:p w:rsidR="00BA7806" w:rsidRDefault="00BA7806" w:rsidP="00F56198">
            <w:pPr>
              <w:jc w:val="center"/>
              <w:rPr>
                <w:rFonts w:eastAsia="Times New Roman"/>
                <w:color w:val="000000"/>
                <w:sz w:val="20"/>
                <w:szCs w:val="20"/>
              </w:rPr>
            </w:pPr>
            <w:r>
              <w:rPr>
                <w:noProof/>
                <w:color w:val="000000"/>
                <w:szCs w:val="20"/>
              </w:rPr>
              <w:drawing>
                <wp:inline distT="0" distB="0" distL="0" distR="0">
                  <wp:extent cx="1230179" cy="593766"/>
                  <wp:effectExtent l="0" t="0" r="8255"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cstate="print"/>
                          <a:srcRect/>
                          <a:stretch>
                            <a:fillRect/>
                          </a:stretch>
                        </pic:blipFill>
                        <pic:spPr bwMode="auto">
                          <a:xfrm>
                            <a:off x="0" y="0"/>
                            <a:ext cx="1238953" cy="598001"/>
                          </a:xfrm>
                          <a:prstGeom prst="rect">
                            <a:avLst/>
                          </a:prstGeom>
                          <a:noFill/>
                          <a:ln w="9525">
                            <a:noFill/>
                            <a:miter lim="800000"/>
                            <a:headEnd/>
                            <a:tailEnd/>
                          </a:ln>
                        </pic:spPr>
                      </pic:pic>
                    </a:graphicData>
                  </a:graphic>
                </wp:inline>
              </w:drawing>
            </w:r>
          </w:p>
        </w:tc>
        <w:tc>
          <w:tcPr>
            <w:tcW w:w="5819" w:type="dxa"/>
          </w:tcPr>
          <w:p w:rsidR="00BA7806" w:rsidRPr="00F56198" w:rsidRDefault="00BA7806" w:rsidP="00F56198">
            <w:pPr>
              <w:jc w:val="center"/>
              <w:rPr>
                <w:rFonts w:eastAsia="Times New Roman"/>
                <w:color w:val="000000"/>
                <w:sz w:val="24"/>
                <w:szCs w:val="20"/>
              </w:rPr>
            </w:pPr>
            <w:r w:rsidRPr="00F56198">
              <w:rPr>
                <w:rFonts w:eastAsia="Times New Roman"/>
                <w:color w:val="000000"/>
                <w:sz w:val="24"/>
                <w:szCs w:val="20"/>
              </w:rPr>
              <w:t>Etat</w:t>
            </w:r>
          </w:p>
        </w:tc>
      </w:tr>
      <w:tr w:rsidR="00BA7806" w:rsidTr="00BD5F35">
        <w:tc>
          <w:tcPr>
            <w:tcW w:w="4637" w:type="dxa"/>
          </w:tcPr>
          <w:p w:rsidR="00BA7806" w:rsidRDefault="00BA7806" w:rsidP="00F56198">
            <w:pPr>
              <w:jc w:val="center"/>
              <w:rPr>
                <w:rFonts w:eastAsia="Times New Roman"/>
                <w:color w:val="000000"/>
                <w:sz w:val="20"/>
                <w:szCs w:val="20"/>
              </w:rPr>
            </w:pPr>
            <w:r>
              <w:rPr>
                <w:noProof/>
                <w:color w:val="000000"/>
                <w:szCs w:val="20"/>
              </w:rPr>
              <w:drawing>
                <wp:inline distT="0" distB="0" distL="0" distR="0">
                  <wp:extent cx="261258" cy="536056"/>
                  <wp:effectExtent l="0" t="0" r="5715"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1" cstate="print"/>
                          <a:srcRect/>
                          <a:stretch>
                            <a:fillRect/>
                          </a:stretch>
                        </pic:blipFill>
                        <pic:spPr bwMode="auto">
                          <a:xfrm>
                            <a:off x="0" y="0"/>
                            <a:ext cx="264333" cy="542366"/>
                          </a:xfrm>
                          <a:prstGeom prst="rect">
                            <a:avLst/>
                          </a:prstGeom>
                          <a:noFill/>
                          <a:ln w="9525">
                            <a:noFill/>
                            <a:miter lim="800000"/>
                            <a:headEnd/>
                            <a:tailEnd/>
                          </a:ln>
                        </pic:spPr>
                      </pic:pic>
                    </a:graphicData>
                  </a:graphic>
                </wp:inline>
              </w:drawing>
            </w:r>
          </w:p>
        </w:tc>
        <w:tc>
          <w:tcPr>
            <w:tcW w:w="5819" w:type="dxa"/>
          </w:tcPr>
          <w:p w:rsidR="00BA7806" w:rsidRPr="00F56198" w:rsidRDefault="00BA7806" w:rsidP="00F56198">
            <w:pPr>
              <w:jc w:val="center"/>
              <w:rPr>
                <w:rFonts w:eastAsia="Times New Roman"/>
                <w:color w:val="000000"/>
                <w:sz w:val="24"/>
                <w:szCs w:val="20"/>
              </w:rPr>
            </w:pPr>
            <w:r w:rsidRPr="00F56198">
              <w:rPr>
                <w:rFonts w:eastAsia="Times New Roman"/>
                <w:color w:val="000000"/>
                <w:sz w:val="24"/>
                <w:szCs w:val="20"/>
              </w:rPr>
              <w:t>Transition</w:t>
            </w:r>
          </w:p>
        </w:tc>
      </w:tr>
      <w:tr w:rsidR="00BA7806" w:rsidTr="00BD5F35">
        <w:tc>
          <w:tcPr>
            <w:tcW w:w="4637" w:type="dxa"/>
          </w:tcPr>
          <w:p w:rsidR="00BA7806" w:rsidRDefault="00BA7806" w:rsidP="00F56198">
            <w:pPr>
              <w:jc w:val="center"/>
              <w:rPr>
                <w:rFonts w:eastAsia="Times New Roman"/>
                <w:color w:val="000000"/>
                <w:sz w:val="20"/>
                <w:szCs w:val="20"/>
              </w:rPr>
            </w:pPr>
            <w:r>
              <w:rPr>
                <w:noProof/>
                <w:color w:val="000000"/>
                <w:szCs w:val="20"/>
              </w:rPr>
              <w:drawing>
                <wp:inline distT="0" distB="0" distL="0" distR="0">
                  <wp:extent cx="2788285" cy="314325"/>
                  <wp:effectExtent l="1905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cstate="print"/>
                          <a:srcRect/>
                          <a:stretch>
                            <a:fillRect/>
                          </a:stretch>
                        </pic:blipFill>
                        <pic:spPr bwMode="auto">
                          <a:xfrm>
                            <a:off x="0" y="0"/>
                            <a:ext cx="2788285" cy="314325"/>
                          </a:xfrm>
                          <a:prstGeom prst="rect">
                            <a:avLst/>
                          </a:prstGeom>
                          <a:noFill/>
                          <a:ln w="9525">
                            <a:noFill/>
                            <a:miter lim="800000"/>
                            <a:headEnd/>
                            <a:tailEnd/>
                          </a:ln>
                        </pic:spPr>
                      </pic:pic>
                    </a:graphicData>
                  </a:graphic>
                </wp:inline>
              </w:drawing>
            </w:r>
          </w:p>
        </w:tc>
        <w:tc>
          <w:tcPr>
            <w:tcW w:w="5819" w:type="dxa"/>
          </w:tcPr>
          <w:p w:rsidR="00BA7806" w:rsidRPr="00F56198" w:rsidRDefault="00BA7806" w:rsidP="00F56198">
            <w:pPr>
              <w:jc w:val="center"/>
              <w:rPr>
                <w:rFonts w:eastAsia="Times New Roman"/>
                <w:color w:val="000000"/>
                <w:sz w:val="24"/>
                <w:szCs w:val="20"/>
              </w:rPr>
            </w:pPr>
            <w:r w:rsidRPr="00F56198">
              <w:rPr>
                <w:rFonts w:eastAsia="Times New Roman"/>
                <w:color w:val="000000"/>
                <w:sz w:val="24"/>
                <w:szCs w:val="20"/>
              </w:rPr>
              <w:t>Evénement</w:t>
            </w:r>
          </w:p>
        </w:tc>
      </w:tr>
      <w:tr w:rsidR="00BA7806" w:rsidTr="00BD5F35">
        <w:tc>
          <w:tcPr>
            <w:tcW w:w="4637" w:type="dxa"/>
          </w:tcPr>
          <w:p w:rsidR="00BA7806" w:rsidRDefault="00BA7806" w:rsidP="00F56198">
            <w:pPr>
              <w:jc w:val="center"/>
              <w:rPr>
                <w:rFonts w:eastAsia="Times New Roman"/>
                <w:color w:val="000000"/>
                <w:sz w:val="20"/>
                <w:szCs w:val="20"/>
              </w:rPr>
            </w:pPr>
            <w:r>
              <w:rPr>
                <w:noProof/>
                <w:color w:val="000000"/>
                <w:szCs w:val="20"/>
              </w:rPr>
              <w:drawing>
                <wp:inline distT="0" distB="0" distL="0" distR="0">
                  <wp:extent cx="1530285" cy="522514"/>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cstate="print"/>
                          <a:srcRect/>
                          <a:stretch>
                            <a:fillRect/>
                          </a:stretch>
                        </pic:blipFill>
                        <pic:spPr bwMode="auto">
                          <a:xfrm>
                            <a:off x="0" y="0"/>
                            <a:ext cx="1557228" cy="531714"/>
                          </a:xfrm>
                          <a:prstGeom prst="rect">
                            <a:avLst/>
                          </a:prstGeom>
                          <a:noFill/>
                          <a:ln w="9525">
                            <a:noFill/>
                            <a:miter lim="800000"/>
                            <a:headEnd/>
                            <a:tailEnd/>
                          </a:ln>
                        </pic:spPr>
                      </pic:pic>
                    </a:graphicData>
                  </a:graphic>
                </wp:inline>
              </w:drawing>
            </w:r>
          </w:p>
        </w:tc>
        <w:tc>
          <w:tcPr>
            <w:tcW w:w="5819" w:type="dxa"/>
          </w:tcPr>
          <w:p w:rsidR="00BA7806" w:rsidRPr="00F56198" w:rsidRDefault="00BA7806" w:rsidP="00F56198">
            <w:pPr>
              <w:jc w:val="center"/>
              <w:rPr>
                <w:rFonts w:eastAsia="Times New Roman"/>
                <w:color w:val="000000"/>
                <w:sz w:val="24"/>
                <w:szCs w:val="20"/>
              </w:rPr>
            </w:pPr>
            <w:r w:rsidRPr="00F56198">
              <w:rPr>
                <w:rFonts w:eastAsia="Times New Roman"/>
                <w:color w:val="000000"/>
                <w:sz w:val="24"/>
                <w:szCs w:val="20"/>
              </w:rPr>
              <w:t>Commentaire</w:t>
            </w:r>
          </w:p>
        </w:tc>
      </w:tr>
      <w:tr w:rsidR="00F56198" w:rsidTr="00BD5F35">
        <w:tc>
          <w:tcPr>
            <w:tcW w:w="4637" w:type="dxa"/>
          </w:tcPr>
          <w:p w:rsidR="00F56198" w:rsidRDefault="00F56198" w:rsidP="00F56198">
            <w:pPr>
              <w:jc w:val="center"/>
              <w:rPr>
                <w:noProof/>
                <w:color w:val="000000"/>
                <w:szCs w:val="20"/>
              </w:rPr>
            </w:pPr>
            <w:r>
              <w:rPr>
                <w:noProof/>
              </w:rPr>
              <w:drawing>
                <wp:inline distT="0" distB="0" distL="0" distR="0">
                  <wp:extent cx="1089298" cy="498153"/>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8490" b="20289"/>
                          <a:stretch/>
                        </pic:blipFill>
                        <pic:spPr bwMode="auto">
                          <a:xfrm>
                            <a:off x="0" y="0"/>
                            <a:ext cx="1094057" cy="50033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c>
          <w:tcPr>
            <w:tcW w:w="5819" w:type="dxa"/>
          </w:tcPr>
          <w:p w:rsidR="00F56198" w:rsidRPr="00F56198" w:rsidRDefault="00F56198" w:rsidP="00F56198">
            <w:pPr>
              <w:jc w:val="center"/>
              <w:rPr>
                <w:color w:val="000000"/>
                <w:sz w:val="24"/>
                <w:szCs w:val="20"/>
              </w:rPr>
            </w:pPr>
            <w:r>
              <w:rPr>
                <w:color w:val="000000"/>
                <w:sz w:val="24"/>
                <w:szCs w:val="20"/>
              </w:rPr>
              <w:t>Test</w:t>
            </w:r>
          </w:p>
        </w:tc>
      </w:tr>
    </w:tbl>
    <w:p w:rsidR="00F56198" w:rsidRPr="00BD5F35" w:rsidRDefault="00F56198" w:rsidP="00BA7806">
      <w:pPr>
        <w:rPr>
          <w:sz w:val="8"/>
        </w:rPr>
      </w:pPr>
    </w:p>
    <w:p w:rsidR="00F56198" w:rsidRDefault="00F56198" w:rsidP="00F56198">
      <w:r>
        <w:br w:type="page"/>
      </w:r>
    </w:p>
    <w:p w:rsidR="009D7899" w:rsidRPr="00FB66CC" w:rsidRDefault="009D7899" w:rsidP="009D7899">
      <w:pPr>
        <w:pStyle w:val="Titre1"/>
      </w:pPr>
      <w:r>
        <w:lastRenderedPageBreak/>
        <w:t>Exemple de diagramme</w:t>
      </w:r>
    </w:p>
    <w:p w:rsidR="00BA7806" w:rsidRDefault="00BA7806" w:rsidP="00BA7806">
      <w:pPr>
        <w:rPr>
          <w:sz w:val="24"/>
        </w:rPr>
      </w:pPr>
      <w:r>
        <w:rPr>
          <w:sz w:val="24"/>
        </w:rPr>
        <w:t>Le diagramme d’état ci-dessous décrit le principe de commande pour piloter le cycle de fonctionnement de vannes sur un barrage.</w:t>
      </w:r>
    </w:p>
    <w:p w:rsidR="00BD5F35" w:rsidRDefault="00BD5F35" w:rsidP="00BA7806">
      <w:pPr>
        <w:rPr>
          <w:sz w:val="24"/>
        </w:rPr>
      </w:pPr>
    </w:p>
    <w:p w:rsidR="00BD5F35" w:rsidRDefault="00BD5F35" w:rsidP="00BA7806">
      <w:pPr>
        <w:rPr>
          <w:sz w:val="24"/>
        </w:rPr>
      </w:pPr>
    </w:p>
    <w:p w:rsidR="00BD5F35" w:rsidRDefault="00BD5F35" w:rsidP="00BA7806">
      <w:pPr>
        <w:rPr>
          <w:sz w:val="24"/>
        </w:rPr>
      </w:pPr>
    </w:p>
    <w:p w:rsidR="00BA7806" w:rsidRDefault="00BA7806" w:rsidP="00BA7806">
      <w:r w:rsidRPr="00A35B1F">
        <w:rPr>
          <w:noProof/>
        </w:rPr>
        <w:drawing>
          <wp:inline distT="0" distB="0" distL="0" distR="0">
            <wp:extent cx="6530975" cy="6531429"/>
            <wp:effectExtent l="0" t="0" r="3175" b="3175"/>
            <wp:docPr id="2057" name="Image 2057" descr="C:\Users\Portable Fred\Documents\Dropbox\03-Développements\Sujet zéro STI2D\Caculer-la-position-de-la-van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 name="Image 2060" descr="C:\Users\Portable Fred\Documents\Dropbox\03-Développements\Sujet zéro STI2D\Caculer-la-position-de-la-vanne.png"/>
                    <pic:cNvPicPr>
                      <a:picLocks noChangeAspect="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55788" cy="6556244"/>
                    </a:xfrm>
                    <a:prstGeom prst="rect">
                      <a:avLst/>
                    </a:prstGeom>
                    <a:noFill/>
                    <a:ln>
                      <a:noFill/>
                    </a:ln>
                  </pic:spPr>
                </pic:pic>
              </a:graphicData>
            </a:graphic>
          </wp:inline>
        </w:drawing>
      </w:r>
    </w:p>
    <w:p w:rsidR="00D84682" w:rsidRDefault="00D84682" w:rsidP="003C6283"/>
    <w:p w:rsidR="00D84682" w:rsidRDefault="00D84682" w:rsidP="003C6283"/>
    <w:p w:rsidR="00D84682" w:rsidRDefault="00D84682" w:rsidP="003C6283"/>
    <w:p w:rsidR="00D84682" w:rsidRDefault="00D84682" w:rsidP="003C6283"/>
    <w:p w:rsidR="00BA7806" w:rsidRDefault="00BA7806" w:rsidP="003C6283"/>
    <w:p w:rsidR="00BA7806" w:rsidRDefault="00BA7806" w:rsidP="003C6283"/>
    <w:p w:rsidR="004C7154" w:rsidRDefault="004C7154" w:rsidP="004C7154"/>
    <w:p w:rsidR="004C7154" w:rsidRDefault="004C7154" w:rsidP="004C7154"/>
    <w:sectPr w:rsidR="004C7154" w:rsidSect="00741F7E">
      <w:headerReference w:type="default" r:id="rId16"/>
      <w:footerReference w:type="default" r:id="rId17"/>
      <w:headerReference w:type="first" r:id="rId18"/>
      <w:footerReference w:type="first" r:id="rId19"/>
      <w:pgSz w:w="11906" w:h="16838"/>
      <w:pgMar w:top="720" w:right="720" w:bottom="244" w:left="720" w:header="709" w:footer="58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912" w:rsidRDefault="00867912" w:rsidP="004C7154">
      <w:r>
        <w:separator/>
      </w:r>
    </w:p>
  </w:endnote>
  <w:endnote w:type="continuationSeparator" w:id="0">
    <w:p w:rsidR="00867912" w:rsidRDefault="00867912" w:rsidP="004C71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283" w:rsidRPr="00977D84" w:rsidRDefault="003C6283" w:rsidP="004C7154">
    <w:pPr>
      <w:pStyle w:val="Pieddepage"/>
      <w:jc w:val="right"/>
    </w:pPr>
    <w:r w:rsidRPr="00977D84">
      <w:t xml:space="preserve">Page </w:t>
    </w:r>
    <w:r w:rsidR="00F15A11" w:rsidRPr="00977D84">
      <w:fldChar w:fldCharType="begin"/>
    </w:r>
    <w:r w:rsidRPr="00977D84">
      <w:instrText xml:space="preserve"> PAGE </w:instrText>
    </w:r>
    <w:r w:rsidR="00F15A11" w:rsidRPr="00977D84">
      <w:fldChar w:fldCharType="separate"/>
    </w:r>
    <w:r w:rsidR="007B0D25">
      <w:rPr>
        <w:noProof/>
      </w:rPr>
      <w:t>2</w:t>
    </w:r>
    <w:r w:rsidR="00F15A11" w:rsidRPr="00977D84">
      <w:fldChar w:fldCharType="end"/>
    </w:r>
    <w:r w:rsidRPr="00977D84">
      <w:t xml:space="preserve"> sur </w:t>
    </w:r>
    <w:r w:rsidR="00F15A11">
      <w:fldChar w:fldCharType="begin"/>
    </w:r>
    <w:r w:rsidR="00647492">
      <w:instrText xml:space="preserve"> NUMPAGES </w:instrText>
    </w:r>
    <w:r w:rsidR="00F15A11">
      <w:fldChar w:fldCharType="separate"/>
    </w:r>
    <w:r w:rsidR="007B0D25">
      <w:rPr>
        <w:noProof/>
      </w:rPr>
      <w:t>2</w:t>
    </w:r>
    <w:r w:rsidR="00F15A11">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283" w:rsidRPr="000733CF" w:rsidRDefault="003C6283" w:rsidP="004C7154">
    <w:pPr>
      <w:pStyle w:val="Pieddepage"/>
      <w:jc w:val="right"/>
    </w:pPr>
    <w:r w:rsidRPr="00977D84">
      <w:t xml:space="preserve">Page </w:t>
    </w:r>
    <w:r w:rsidR="00F15A11" w:rsidRPr="00977D84">
      <w:fldChar w:fldCharType="begin"/>
    </w:r>
    <w:r w:rsidRPr="00977D84">
      <w:instrText xml:space="preserve"> PAGE </w:instrText>
    </w:r>
    <w:r w:rsidR="00F15A11" w:rsidRPr="00977D84">
      <w:fldChar w:fldCharType="separate"/>
    </w:r>
    <w:r w:rsidR="007B0D25">
      <w:rPr>
        <w:noProof/>
      </w:rPr>
      <w:t>1</w:t>
    </w:r>
    <w:r w:rsidR="00F15A11" w:rsidRPr="00977D84">
      <w:fldChar w:fldCharType="end"/>
    </w:r>
    <w:r w:rsidRPr="00977D84">
      <w:t xml:space="preserve"> sur </w:t>
    </w:r>
    <w:r w:rsidR="00F15A11">
      <w:fldChar w:fldCharType="begin"/>
    </w:r>
    <w:r w:rsidR="00647492">
      <w:instrText xml:space="preserve"> NUMPAGES </w:instrText>
    </w:r>
    <w:r w:rsidR="00F15A11">
      <w:fldChar w:fldCharType="separate"/>
    </w:r>
    <w:r w:rsidR="007B0D25">
      <w:rPr>
        <w:noProof/>
      </w:rPr>
      <w:t>2</w:t>
    </w:r>
    <w:r w:rsidR="00F15A11">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912" w:rsidRDefault="00867912" w:rsidP="004C7154">
      <w:r>
        <w:separator/>
      </w:r>
    </w:p>
  </w:footnote>
  <w:footnote w:type="continuationSeparator" w:id="0">
    <w:p w:rsidR="00867912" w:rsidRDefault="00867912" w:rsidP="004C71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6"/>
      <w:gridCol w:w="6841"/>
      <w:gridCol w:w="1843"/>
    </w:tblGrid>
    <w:tr w:rsidR="003C6283" w:rsidTr="00311180">
      <w:tc>
        <w:tcPr>
          <w:tcW w:w="1806" w:type="dxa"/>
        </w:tcPr>
        <w:p w:rsidR="003C6283" w:rsidRPr="004C7154" w:rsidRDefault="003C6283" w:rsidP="004C7154">
          <w:pPr>
            <w:pStyle w:val="En-tte"/>
            <w:jc w:val="center"/>
            <w:rPr>
              <w:i/>
            </w:rPr>
          </w:pPr>
          <w:r w:rsidRPr="004C7154">
            <w:rPr>
              <w:i/>
            </w:rPr>
            <w:t>S si</w:t>
          </w:r>
        </w:p>
      </w:tc>
      <w:tc>
        <w:tcPr>
          <w:tcW w:w="6841" w:type="dxa"/>
        </w:tcPr>
        <w:p w:rsidR="003C6283" w:rsidRPr="004C7154" w:rsidRDefault="00D84682" w:rsidP="004C7154">
          <w:pPr>
            <w:pStyle w:val="En-tte"/>
            <w:jc w:val="center"/>
            <w:rPr>
              <w:b/>
              <w:color w:val="0000FF"/>
            </w:rPr>
          </w:pPr>
          <w:r>
            <w:rPr>
              <w:b/>
              <w:color w:val="0000FF"/>
            </w:rPr>
            <w:t>Diagrammes états-transitions</w:t>
          </w:r>
        </w:p>
      </w:tc>
      <w:tc>
        <w:tcPr>
          <w:tcW w:w="1843" w:type="dxa"/>
        </w:tcPr>
        <w:p w:rsidR="003C6283" w:rsidRPr="004C7154" w:rsidRDefault="00D84682" w:rsidP="004C7154">
          <w:pPr>
            <w:pStyle w:val="En-tte"/>
            <w:jc w:val="center"/>
            <w:rPr>
              <w:b/>
              <w:i/>
            </w:rPr>
          </w:pPr>
          <w:r>
            <w:rPr>
              <w:b/>
              <w:i/>
            </w:rPr>
            <w:t>Cours</w:t>
          </w:r>
        </w:p>
      </w:tc>
    </w:tr>
  </w:tbl>
  <w:p w:rsidR="003C6283" w:rsidRPr="00063581" w:rsidRDefault="003C6283" w:rsidP="004C715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6"/>
      <w:gridCol w:w="6818"/>
      <w:gridCol w:w="1866"/>
    </w:tblGrid>
    <w:tr w:rsidR="003C6283" w:rsidTr="004C7154">
      <w:tc>
        <w:tcPr>
          <w:tcW w:w="1806" w:type="dxa"/>
        </w:tcPr>
        <w:p w:rsidR="003C6283" w:rsidRDefault="003C6283" w:rsidP="004C7154">
          <w:pPr>
            <w:pStyle w:val="En-tte"/>
          </w:pPr>
          <w:r>
            <w:object w:dxaOrig="1590" w:dyaOrig="1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69.2pt" o:ole="">
                <v:imagedata r:id="rId1" o:title=""/>
              </v:shape>
              <o:OLEObject Type="Embed" ProgID="PBrush" ShapeID="_x0000_i1025" DrawAspect="Content" ObjectID="_1579964809" r:id="rId2"/>
            </w:object>
          </w:r>
        </w:p>
      </w:tc>
      <w:tc>
        <w:tcPr>
          <w:tcW w:w="6841" w:type="dxa"/>
          <w:vMerge w:val="restart"/>
          <w:vAlign w:val="center"/>
        </w:tcPr>
        <w:p w:rsidR="003C6283" w:rsidRDefault="00D84682" w:rsidP="004C7154">
          <w:pPr>
            <w:jc w:val="center"/>
            <w:rPr>
              <w:b/>
              <w:color w:val="0000FF"/>
              <w:sz w:val="44"/>
              <w:szCs w:val="44"/>
            </w:rPr>
          </w:pPr>
          <w:r>
            <w:rPr>
              <w:b/>
              <w:color w:val="0000FF"/>
              <w:sz w:val="44"/>
              <w:szCs w:val="44"/>
            </w:rPr>
            <w:t>Diagrammes états-transitions</w:t>
          </w:r>
        </w:p>
        <w:p w:rsidR="00BA7806" w:rsidRPr="004C7154" w:rsidRDefault="00BA7806" w:rsidP="004C7154">
          <w:pPr>
            <w:jc w:val="center"/>
            <w:rPr>
              <w:b/>
              <w:color w:val="0000FF"/>
              <w:sz w:val="44"/>
              <w:szCs w:val="44"/>
            </w:rPr>
          </w:pPr>
          <w:r>
            <w:rPr>
              <w:b/>
              <w:color w:val="0000FF"/>
              <w:sz w:val="44"/>
              <w:szCs w:val="44"/>
            </w:rPr>
            <w:t xml:space="preserve">State Machine </w:t>
          </w:r>
          <w:proofErr w:type="spellStart"/>
          <w:r>
            <w:rPr>
              <w:b/>
              <w:color w:val="0000FF"/>
              <w:sz w:val="44"/>
              <w:szCs w:val="44"/>
            </w:rPr>
            <w:t>Diagram</w:t>
          </w:r>
          <w:proofErr w:type="spellEnd"/>
        </w:p>
      </w:tc>
      <w:tc>
        <w:tcPr>
          <w:tcW w:w="1843" w:type="dxa"/>
        </w:tcPr>
        <w:p w:rsidR="003C6283" w:rsidRDefault="00741F7E" w:rsidP="004C7154">
          <w:pPr>
            <w:pStyle w:val="En-tte"/>
          </w:pPr>
          <w:r w:rsidRPr="00760907">
            <w:rPr>
              <w:noProof/>
            </w:rPr>
            <w:drawing>
              <wp:inline distT="0" distB="0" distL="0" distR="0">
                <wp:extent cx="1028700" cy="857250"/>
                <wp:effectExtent l="19050" t="0" r="0" b="0"/>
                <wp:docPr id="11" name="Image 11" descr="s-si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si_m"/>
                        <pic:cNvPicPr>
                          <a:picLocks noChangeAspect="1" noChangeArrowheads="1"/>
                        </pic:cNvPicPr>
                      </pic:nvPicPr>
                      <pic:blipFill>
                        <a:blip r:embed="rId3"/>
                        <a:srcRect l="4274" t="6944" r="9117" b="3703"/>
                        <a:stretch>
                          <a:fillRect/>
                        </a:stretch>
                      </pic:blipFill>
                      <pic:spPr bwMode="auto">
                        <a:xfrm>
                          <a:off x="0" y="0"/>
                          <a:ext cx="1028700" cy="857250"/>
                        </a:xfrm>
                        <a:prstGeom prst="rect">
                          <a:avLst/>
                        </a:prstGeom>
                        <a:noFill/>
                        <a:ln w="9525">
                          <a:noFill/>
                          <a:miter lim="800000"/>
                          <a:headEnd/>
                          <a:tailEnd/>
                        </a:ln>
                      </pic:spPr>
                    </pic:pic>
                  </a:graphicData>
                </a:graphic>
              </wp:inline>
            </w:drawing>
          </w:r>
        </w:p>
      </w:tc>
    </w:tr>
    <w:tr w:rsidR="003C6283" w:rsidTr="00311180">
      <w:tc>
        <w:tcPr>
          <w:tcW w:w="1806" w:type="dxa"/>
        </w:tcPr>
        <w:p w:rsidR="003C6283" w:rsidRPr="004C7154" w:rsidRDefault="003C6283" w:rsidP="004C7154">
          <w:pPr>
            <w:pStyle w:val="En-tte"/>
            <w:jc w:val="center"/>
            <w:rPr>
              <w:i/>
            </w:rPr>
          </w:pPr>
          <w:r w:rsidRPr="004C7154">
            <w:rPr>
              <w:i/>
            </w:rPr>
            <w:t>S si</w:t>
          </w:r>
        </w:p>
      </w:tc>
      <w:tc>
        <w:tcPr>
          <w:tcW w:w="6841" w:type="dxa"/>
          <w:vMerge/>
        </w:tcPr>
        <w:p w:rsidR="003C6283" w:rsidRDefault="003C6283" w:rsidP="004C7154">
          <w:pPr>
            <w:pStyle w:val="En-tte"/>
          </w:pPr>
        </w:p>
      </w:tc>
      <w:tc>
        <w:tcPr>
          <w:tcW w:w="1843" w:type="dxa"/>
        </w:tcPr>
        <w:p w:rsidR="003C6283" w:rsidRPr="004C7154" w:rsidRDefault="00D84682" w:rsidP="004C7154">
          <w:pPr>
            <w:pStyle w:val="En-tte"/>
            <w:jc w:val="center"/>
            <w:rPr>
              <w:b/>
              <w:i/>
            </w:rPr>
          </w:pPr>
          <w:r>
            <w:rPr>
              <w:b/>
              <w:i/>
            </w:rPr>
            <w:t>Cours</w:t>
          </w:r>
        </w:p>
      </w:tc>
    </w:tr>
  </w:tbl>
  <w:p w:rsidR="003C6283" w:rsidRDefault="003C6283" w:rsidP="004C715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502F4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32796A"/>
    <w:multiLevelType w:val="hybridMultilevel"/>
    <w:tmpl w:val="5E8A4126"/>
    <w:lvl w:ilvl="0" w:tplc="6E0C1B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0180A81"/>
    <w:multiLevelType w:val="hybridMultilevel"/>
    <w:tmpl w:val="48766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E1791A"/>
    <w:multiLevelType w:val="multilevel"/>
    <w:tmpl w:val="51CC66FE"/>
    <w:lvl w:ilvl="0">
      <w:start w:val="1"/>
      <w:numFmt w:val="decimal"/>
      <w:pStyle w:val="Titre1"/>
      <w:lvlText w:val="%1."/>
      <w:lvlJc w:val="left"/>
      <w:pPr>
        <w:tabs>
          <w:tab w:val="num" w:pos="853"/>
        </w:tabs>
        <w:ind w:left="493" w:hanging="360"/>
      </w:pPr>
      <w:rPr>
        <w:rFonts w:hint="default"/>
      </w:rPr>
    </w:lvl>
    <w:lvl w:ilvl="1">
      <w:start w:val="1"/>
      <w:numFmt w:val="decimal"/>
      <w:pStyle w:val="Titre2"/>
      <w:suff w:val="space"/>
      <w:lvlText w:val="%1.%2."/>
      <w:lvlJc w:val="left"/>
      <w:pPr>
        <w:ind w:left="1325" w:hanging="641"/>
      </w:pPr>
      <w:rPr>
        <w:rFonts w:hint="default"/>
      </w:rPr>
    </w:lvl>
    <w:lvl w:ilvl="2">
      <w:start w:val="1"/>
      <w:numFmt w:val="decimal"/>
      <w:pStyle w:val="Titre3"/>
      <w:suff w:val="space"/>
      <w:lvlText w:val="%1.%2.%3."/>
      <w:lvlJc w:val="left"/>
      <w:pPr>
        <w:ind w:left="2098" w:hanging="1247"/>
      </w:pPr>
      <w:rPr>
        <w:rFonts w:hint="default"/>
      </w:rPr>
    </w:lvl>
    <w:lvl w:ilvl="3">
      <w:start w:val="1"/>
      <w:numFmt w:val="decimal"/>
      <w:lvlText w:val="%1.%2.%3.%4."/>
      <w:lvlJc w:val="left"/>
      <w:pPr>
        <w:tabs>
          <w:tab w:val="num" w:pos="3013"/>
        </w:tabs>
        <w:ind w:left="1861" w:hanging="648"/>
      </w:pPr>
      <w:rPr>
        <w:rFonts w:hint="default"/>
      </w:rPr>
    </w:lvl>
    <w:lvl w:ilvl="4">
      <w:start w:val="1"/>
      <w:numFmt w:val="decimal"/>
      <w:lvlText w:val="%1.%2.%3.%4.%5."/>
      <w:lvlJc w:val="left"/>
      <w:pPr>
        <w:tabs>
          <w:tab w:val="num" w:pos="3733"/>
        </w:tabs>
        <w:ind w:left="2365" w:hanging="792"/>
      </w:pPr>
      <w:rPr>
        <w:rFonts w:hint="default"/>
      </w:rPr>
    </w:lvl>
    <w:lvl w:ilvl="5">
      <w:start w:val="1"/>
      <w:numFmt w:val="decimal"/>
      <w:lvlText w:val="%1.%2.%3.%4.%5.%6."/>
      <w:lvlJc w:val="left"/>
      <w:pPr>
        <w:tabs>
          <w:tab w:val="num" w:pos="4453"/>
        </w:tabs>
        <w:ind w:left="2869" w:hanging="936"/>
      </w:pPr>
      <w:rPr>
        <w:rFonts w:hint="default"/>
      </w:rPr>
    </w:lvl>
    <w:lvl w:ilvl="6">
      <w:start w:val="1"/>
      <w:numFmt w:val="decimal"/>
      <w:lvlText w:val="%1.%2.%3.%4.%5.%6.%7."/>
      <w:lvlJc w:val="left"/>
      <w:pPr>
        <w:tabs>
          <w:tab w:val="num" w:pos="5173"/>
        </w:tabs>
        <w:ind w:left="3373" w:hanging="1080"/>
      </w:pPr>
      <w:rPr>
        <w:rFonts w:hint="default"/>
      </w:rPr>
    </w:lvl>
    <w:lvl w:ilvl="7">
      <w:start w:val="1"/>
      <w:numFmt w:val="decimal"/>
      <w:lvlText w:val="%1.%2.%3.%4.%5.%6.%7.%8."/>
      <w:lvlJc w:val="left"/>
      <w:pPr>
        <w:tabs>
          <w:tab w:val="num" w:pos="5893"/>
        </w:tabs>
        <w:ind w:left="3877" w:hanging="1224"/>
      </w:pPr>
      <w:rPr>
        <w:rFonts w:hint="default"/>
      </w:rPr>
    </w:lvl>
    <w:lvl w:ilvl="8">
      <w:start w:val="1"/>
      <w:numFmt w:val="decimal"/>
      <w:lvlText w:val="%1.%2.%3.%4.%5.%6.%7.%8.%9."/>
      <w:lvlJc w:val="left"/>
      <w:pPr>
        <w:tabs>
          <w:tab w:val="num" w:pos="6613"/>
        </w:tabs>
        <w:ind w:left="4453" w:hanging="1440"/>
      </w:pPr>
      <w:rPr>
        <w:rFonts w:hint="default"/>
      </w:rPr>
    </w:lvl>
  </w:abstractNum>
  <w:abstractNum w:abstractNumId="4">
    <w:nsid w:val="3AA215AF"/>
    <w:multiLevelType w:val="hybridMultilevel"/>
    <w:tmpl w:val="152214E8"/>
    <w:lvl w:ilvl="0" w:tplc="53685058">
      <w:start w:val="1"/>
      <w:numFmt w:val="decimal"/>
      <w:pStyle w:val="Questions"/>
      <w:lvlText w:val="Q%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520D131B"/>
    <w:multiLevelType w:val="multilevel"/>
    <w:tmpl w:val="46A0F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98500E8"/>
    <w:multiLevelType w:val="multilevel"/>
    <w:tmpl w:val="E6120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4"/>
  </w:num>
  <w:num w:numId="5">
    <w:abstractNumId w:val="1"/>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defaultTabStop w:val="10433"/>
  <w:hyphenationZone w:val="425"/>
  <w:drawingGridHorizontalSpacing w:val="120"/>
  <w:displayHorizont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94730A"/>
    <w:rsid w:val="00026105"/>
    <w:rsid w:val="00037B54"/>
    <w:rsid w:val="00063581"/>
    <w:rsid w:val="000733CF"/>
    <w:rsid w:val="000C256B"/>
    <w:rsid w:val="000E492E"/>
    <w:rsid w:val="00101340"/>
    <w:rsid w:val="00121893"/>
    <w:rsid w:val="00131378"/>
    <w:rsid w:val="00182EA4"/>
    <w:rsid w:val="001C704E"/>
    <w:rsid w:val="001E104B"/>
    <w:rsid w:val="001F6799"/>
    <w:rsid w:val="0022379D"/>
    <w:rsid w:val="00230322"/>
    <w:rsid w:val="00243B90"/>
    <w:rsid w:val="00295BE3"/>
    <w:rsid w:val="002B2DEE"/>
    <w:rsid w:val="002D3ACA"/>
    <w:rsid w:val="002D42AA"/>
    <w:rsid w:val="00311180"/>
    <w:rsid w:val="00312172"/>
    <w:rsid w:val="003256C8"/>
    <w:rsid w:val="003A3B9A"/>
    <w:rsid w:val="003C6283"/>
    <w:rsid w:val="003D7F74"/>
    <w:rsid w:val="0040103B"/>
    <w:rsid w:val="00411F91"/>
    <w:rsid w:val="0042515B"/>
    <w:rsid w:val="0044525F"/>
    <w:rsid w:val="004527A0"/>
    <w:rsid w:val="004935C2"/>
    <w:rsid w:val="004B6BD1"/>
    <w:rsid w:val="004C7154"/>
    <w:rsid w:val="004C7B97"/>
    <w:rsid w:val="00507DB9"/>
    <w:rsid w:val="00544C27"/>
    <w:rsid w:val="00547849"/>
    <w:rsid w:val="00554379"/>
    <w:rsid w:val="00561825"/>
    <w:rsid w:val="005B7660"/>
    <w:rsid w:val="005C74A5"/>
    <w:rsid w:val="00607219"/>
    <w:rsid w:val="00635CD4"/>
    <w:rsid w:val="00637CE1"/>
    <w:rsid w:val="00647492"/>
    <w:rsid w:val="00656A19"/>
    <w:rsid w:val="0067453D"/>
    <w:rsid w:val="00683D30"/>
    <w:rsid w:val="006C248A"/>
    <w:rsid w:val="00741F7E"/>
    <w:rsid w:val="00791BBC"/>
    <w:rsid w:val="007B0D25"/>
    <w:rsid w:val="007C5362"/>
    <w:rsid w:val="007D4DA4"/>
    <w:rsid w:val="007F0BD2"/>
    <w:rsid w:val="00815814"/>
    <w:rsid w:val="00815879"/>
    <w:rsid w:val="00867912"/>
    <w:rsid w:val="008708E7"/>
    <w:rsid w:val="00875424"/>
    <w:rsid w:val="008B45AF"/>
    <w:rsid w:val="00947033"/>
    <w:rsid w:val="0094730A"/>
    <w:rsid w:val="00967810"/>
    <w:rsid w:val="0097200F"/>
    <w:rsid w:val="00977D84"/>
    <w:rsid w:val="009C09CD"/>
    <w:rsid w:val="009D7899"/>
    <w:rsid w:val="009E1A7F"/>
    <w:rsid w:val="009F63D1"/>
    <w:rsid w:val="00AA14A9"/>
    <w:rsid w:val="00AB5D1D"/>
    <w:rsid w:val="00B054B4"/>
    <w:rsid w:val="00B26EA4"/>
    <w:rsid w:val="00B70B93"/>
    <w:rsid w:val="00BA7806"/>
    <w:rsid w:val="00BB12EC"/>
    <w:rsid w:val="00BD5F35"/>
    <w:rsid w:val="00C05DA0"/>
    <w:rsid w:val="00C47244"/>
    <w:rsid w:val="00C814E9"/>
    <w:rsid w:val="00D05A2D"/>
    <w:rsid w:val="00D21B86"/>
    <w:rsid w:val="00D34F99"/>
    <w:rsid w:val="00D42B8F"/>
    <w:rsid w:val="00D46CE6"/>
    <w:rsid w:val="00D84682"/>
    <w:rsid w:val="00DC6E62"/>
    <w:rsid w:val="00DD0528"/>
    <w:rsid w:val="00E3638D"/>
    <w:rsid w:val="00E404E6"/>
    <w:rsid w:val="00E80C3F"/>
    <w:rsid w:val="00EB0908"/>
    <w:rsid w:val="00EC73CE"/>
    <w:rsid w:val="00EE4098"/>
    <w:rsid w:val="00F1167B"/>
    <w:rsid w:val="00F15A11"/>
    <w:rsid w:val="00F21529"/>
    <w:rsid w:val="00F27F02"/>
    <w:rsid w:val="00F56198"/>
    <w:rsid w:val="00FB66CC"/>
    <w:rsid w:val="00FD740F"/>
    <w:rsid w:val="00FE7A68"/>
    <w:rsid w:val="00FF0DC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iPriority="22" w:unhideWhenUsed="0" w:qFormat="1"/>
    <w:lsdException w:name="Emphasis" w:semiHidden="0" w:unhideWhenUsed="0"/>
    <w:lsdException w:name="Normal (Web)" w:uiPriority="99"/>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C6283"/>
    <w:rPr>
      <w:rFonts w:ascii="Arial" w:hAnsi="Arial" w:cs="Arial"/>
      <w:szCs w:val="24"/>
    </w:rPr>
  </w:style>
  <w:style w:type="paragraph" w:styleId="Titre1">
    <w:name w:val="heading 1"/>
    <w:basedOn w:val="Normal"/>
    <w:next w:val="Normal"/>
    <w:link w:val="Titre1Car"/>
    <w:qFormat/>
    <w:rsid w:val="00FB66CC"/>
    <w:pPr>
      <w:keepNext/>
      <w:numPr>
        <w:numId w:val="1"/>
      </w:numPr>
      <w:shd w:val="clear" w:color="auto" w:fill="FFCC00"/>
      <w:overflowPunct w:val="0"/>
      <w:autoSpaceDE w:val="0"/>
      <w:autoSpaceDN w:val="0"/>
      <w:adjustRightInd w:val="0"/>
      <w:spacing w:after="240"/>
      <w:ind w:left="426" w:hanging="426"/>
      <w:textAlignment w:val="baseline"/>
      <w:outlineLvl w:val="0"/>
    </w:pPr>
    <w:rPr>
      <w:b/>
      <w:color w:val="0000FF"/>
      <w:sz w:val="28"/>
      <w:szCs w:val="20"/>
    </w:rPr>
  </w:style>
  <w:style w:type="paragraph" w:styleId="Titre2">
    <w:name w:val="heading 2"/>
    <w:basedOn w:val="Normal"/>
    <w:next w:val="Corpsdetexte"/>
    <w:qFormat/>
    <w:rsid w:val="00FB66CC"/>
    <w:pPr>
      <w:keepNext/>
      <w:numPr>
        <w:ilvl w:val="1"/>
        <w:numId w:val="1"/>
      </w:numPr>
      <w:spacing w:after="240"/>
      <w:ind w:left="567" w:hanging="567"/>
      <w:outlineLvl w:val="1"/>
    </w:pPr>
    <w:rPr>
      <w:rFonts w:ascii="Verdana" w:hAnsi="Verdana"/>
      <w:b/>
      <w:bCs/>
      <w:i/>
      <w:iCs/>
      <w:noProof/>
      <w:color w:val="0000FF"/>
      <w:sz w:val="22"/>
      <w:szCs w:val="28"/>
      <w:u w:val="single"/>
    </w:rPr>
  </w:style>
  <w:style w:type="paragraph" w:styleId="Titre3">
    <w:name w:val="heading 3"/>
    <w:basedOn w:val="Normal"/>
    <w:next w:val="Corpsdetexte"/>
    <w:autoRedefine/>
    <w:qFormat/>
    <w:rsid w:val="00FB66CC"/>
    <w:pPr>
      <w:keepNext/>
      <w:numPr>
        <w:ilvl w:val="2"/>
        <w:numId w:val="1"/>
      </w:numPr>
      <w:spacing w:after="240"/>
      <w:ind w:left="567" w:hanging="567"/>
      <w:outlineLvl w:val="2"/>
    </w:pPr>
    <w:rPr>
      <w:b/>
      <w:bCs/>
      <w:i/>
      <w:noProof/>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54379"/>
    <w:pPr>
      <w:tabs>
        <w:tab w:val="center" w:pos="4536"/>
        <w:tab w:val="right" w:pos="9072"/>
      </w:tabs>
    </w:pPr>
  </w:style>
  <w:style w:type="paragraph" w:styleId="Pieddepage">
    <w:name w:val="footer"/>
    <w:basedOn w:val="Normal"/>
    <w:rsid w:val="00554379"/>
    <w:pPr>
      <w:tabs>
        <w:tab w:val="center" w:pos="4536"/>
        <w:tab w:val="right" w:pos="9072"/>
      </w:tabs>
    </w:pPr>
  </w:style>
  <w:style w:type="paragraph" w:styleId="Textedebulles">
    <w:name w:val="Balloon Text"/>
    <w:basedOn w:val="Normal"/>
    <w:semiHidden/>
    <w:rsid w:val="00DD0528"/>
    <w:rPr>
      <w:rFonts w:ascii="Tahoma" w:hAnsi="Tahoma" w:cs="Tahoma"/>
      <w:sz w:val="16"/>
      <w:szCs w:val="16"/>
    </w:rPr>
  </w:style>
  <w:style w:type="character" w:customStyle="1" w:styleId="En-tteCar">
    <w:name w:val="En-tête Car"/>
    <w:link w:val="En-tte"/>
    <w:rsid w:val="00063581"/>
    <w:rPr>
      <w:sz w:val="24"/>
      <w:szCs w:val="24"/>
      <w:lang w:val="fr-FR" w:eastAsia="fr-FR" w:bidi="ar-SA"/>
    </w:rPr>
  </w:style>
  <w:style w:type="paragraph" w:styleId="Corpsdetexte">
    <w:name w:val="Body Text"/>
    <w:basedOn w:val="Normal"/>
    <w:link w:val="CorpsdetexteCar"/>
    <w:rsid w:val="00063581"/>
    <w:pPr>
      <w:jc w:val="both"/>
    </w:pPr>
  </w:style>
  <w:style w:type="character" w:customStyle="1" w:styleId="Titre1Car">
    <w:name w:val="Titre 1 Car"/>
    <w:link w:val="Titre1"/>
    <w:rsid w:val="00FB66CC"/>
    <w:rPr>
      <w:rFonts w:ascii="Arial" w:hAnsi="Arial" w:cs="Arial"/>
      <w:b/>
      <w:color w:val="0000FF"/>
      <w:sz w:val="28"/>
      <w:shd w:val="clear" w:color="auto" w:fill="FFCC00"/>
    </w:rPr>
  </w:style>
  <w:style w:type="character" w:customStyle="1" w:styleId="CorpsdetexteCar">
    <w:name w:val="Corps de texte Car"/>
    <w:link w:val="Corpsdetexte"/>
    <w:rsid w:val="00063581"/>
    <w:rPr>
      <w:rFonts w:ascii="Arial" w:hAnsi="Arial" w:cs="Arial"/>
      <w:szCs w:val="24"/>
      <w:lang w:val="fr-FR" w:eastAsia="fr-FR" w:bidi="ar-SA"/>
    </w:rPr>
  </w:style>
  <w:style w:type="paragraph" w:styleId="Paragraphedeliste">
    <w:name w:val="List Paragraph"/>
    <w:basedOn w:val="Normal"/>
    <w:link w:val="ParagraphedelisteCar"/>
    <w:uiPriority w:val="34"/>
    <w:qFormat/>
    <w:rsid w:val="00FB66CC"/>
    <w:pPr>
      <w:ind w:left="720"/>
      <w:contextualSpacing/>
    </w:pPr>
  </w:style>
  <w:style w:type="paragraph" w:customStyle="1" w:styleId="Questions">
    <w:name w:val="Questions"/>
    <w:basedOn w:val="Paragraphedeliste"/>
    <w:qFormat/>
    <w:rsid w:val="003C6283"/>
    <w:pPr>
      <w:numPr>
        <w:numId w:val="4"/>
      </w:numPr>
      <w:ind w:left="567" w:hanging="567"/>
    </w:pPr>
    <w:rPr>
      <w:i/>
    </w:rPr>
  </w:style>
  <w:style w:type="paragraph" w:styleId="Titre">
    <w:name w:val="Title"/>
    <w:basedOn w:val="Normal"/>
    <w:next w:val="Normal"/>
    <w:link w:val="TitreCar"/>
    <w:rsid w:val="003C628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3C6283"/>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rsid w:val="003C6283"/>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3C6283"/>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uiPriority w:val="99"/>
    <w:semiHidden/>
    <w:unhideWhenUsed/>
    <w:rsid w:val="00D84682"/>
    <w:pPr>
      <w:spacing w:before="100" w:beforeAutospacing="1" w:after="100" w:afterAutospacing="1"/>
    </w:pPr>
    <w:rPr>
      <w:rFonts w:ascii="Times New Roman" w:hAnsi="Times New Roman" w:cs="Times New Roman"/>
      <w:sz w:val="24"/>
    </w:rPr>
  </w:style>
  <w:style w:type="character" w:styleId="Lienhypertexte">
    <w:name w:val="Hyperlink"/>
    <w:basedOn w:val="Policepardfaut"/>
    <w:uiPriority w:val="99"/>
    <w:unhideWhenUsed/>
    <w:rsid w:val="00D84682"/>
    <w:rPr>
      <w:color w:val="0000FF"/>
      <w:u w:val="single"/>
    </w:rPr>
  </w:style>
  <w:style w:type="character" w:customStyle="1" w:styleId="italique">
    <w:name w:val="italique"/>
    <w:basedOn w:val="Policepardfaut"/>
    <w:rsid w:val="00D84682"/>
  </w:style>
  <w:style w:type="table" w:styleId="Grilledutableau">
    <w:name w:val="Table Grid"/>
    <w:basedOn w:val="TableauNormal"/>
    <w:uiPriority w:val="59"/>
    <w:rsid w:val="00BA7806"/>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graphedelisteCar">
    <w:name w:val="Paragraphe de liste Car"/>
    <w:basedOn w:val="Policepardfaut"/>
    <w:link w:val="Paragraphedeliste"/>
    <w:uiPriority w:val="34"/>
    <w:rsid w:val="00BA7806"/>
    <w:rPr>
      <w:rFonts w:ascii="Arial" w:hAnsi="Arial" w:cs="Arial"/>
      <w:szCs w:val="24"/>
    </w:rPr>
  </w:style>
  <w:style w:type="character" w:customStyle="1" w:styleId="codeinline">
    <w:name w:val="codeinline"/>
    <w:basedOn w:val="Policepardfaut"/>
    <w:rsid w:val="00BA7806"/>
  </w:style>
  <w:style w:type="paragraph" w:customStyle="1" w:styleId="top">
    <w:name w:val="top"/>
    <w:basedOn w:val="Normal"/>
    <w:rsid w:val="00BA7806"/>
    <w:pPr>
      <w:spacing w:before="100" w:beforeAutospacing="1" w:after="100" w:afterAutospacing="1"/>
    </w:pPr>
    <w:rPr>
      <w:rFonts w:ascii="Times New Roman" w:hAnsi="Times New Roman" w:cs="Times New Roman"/>
      <w:sz w:val="24"/>
    </w:rPr>
  </w:style>
  <w:style w:type="character" w:styleId="lev">
    <w:name w:val="Strong"/>
    <w:basedOn w:val="Policepardfaut"/>
    <w:uiPriority w:val="22"/>
    <w:qFormat/>
    <w:rsid w:val="00BA7806"/>
    <w:rPr>
      <w:b/>
      <w:bCs/>
    </w:rPr>
  </w:style>
</w:styles>
</file>

<file path=word/webSettings.xml><?xml version="1.0" encoding="utf-8"?>
<w:webSettings xmlns:r="http://schemas.openxmlformats.org/officeDocument/2006/relationships" xmlns:w="http://schemas.openxmlformats.org/wordprocessingml/2006/main">
  <w:divs>
    <w:div w:id="119030201">
      <w:bodyDiv w:val="1"/>
      <w:marLeft w:val="0"/>
      <w:marRight w:val="0"/>
      <w:marTop w:val="0"/>
      <w:marBottom w:val="0"/>
      <w:divBdr>
        <w:top w:val="none" w:sz="0" w:space="0" w:color="auto"/>
        <w:left w:val="none" w:sz="0" w:space="0" w:color="auto"/>
        <w:bottom w:val="none" w:sz="0" w:space="0" w:color="auto"/>
        <w:right w:val="none" w:sz="0" w:space="0" w:color="auto"/>
      </w:divBdr>
    </w:div>
    <w:div w:id="322509793">
      <w:bodyDiv w:val="1"/>
      <w:marLeft w:val="0"/>
      <w:marRight w:val="0"/>
      <w:marTop w:val="0"/>
      <w:marBottom w:val="0"/>
      <w:divBdr>
        <w:top w:val="none" w:sz="0" w:space="0" w:color="auto"/>
        <w:left w:val="none" w:sz="0" w:space="0" w:color="auto"/>
        <w:bottom w:val="none" w:sz="0" w:space="0" w:color="auto"/>
        <w:right w:val="none" w:sz="0" w:space="0" w:color="auto"/>
      </w:divBdr>
    </w:div>
    <w:div w:id="987511016">
      <w:bodyDiv w:val="1"/>
      <w:marLeft w:val="0"/>
      <w:marRight w:val="0"/>
      <w:marTop w:val="0"/>
      <w:marBottom w:val="0"/>
      <w:divBdr>
        <w:top w:val="none" w:sz="0" w:space="0" w:color="auto"/>
        <w:left w:val="none" w:sz="0" w:space="0" w:color="auto"/>
        <w:bottom w:val="none" w:sz="0" w:space="0" w:color="auto"/>
        <w:right w:val="none" w:sz="0" w:space="0" w:color="auto"/>
      </w:divBdr>
    </w:div>
    <w:div w:id="1469468093">
      <w:bodyDiv w:val="1"/>
      <w:marLeft w:val="0"/>
      <w:marRight w:val="0"/>
      <w:marTop w:val="0"/>
      <w:marBottom w:val="0"/>
      <w:divBdr>
        <w:top w:val="none" w:sz="0" w:space="0" w:color="auto"/>
        <w:left w:val="none" w:sz="0" w:space="0" w:color="auto"/>
        <w:bottom w:val="none" w:sz="0" w:space="0" w:color="auto"/>
        <w:right w:val="none" w:sz="0" w:space="0" w:color="auto"/>
      </w:divBdr>
    </w:div>
    <w:div w:id="1891380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11.jpeg"/><Relationship Id="rId2" Type="http://schemas.openxmlformats.org/officeDocument/2006/relationships/oleObject" Target="embeddings/oleObject1.bin"/><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F:\2_1ere_SSI\00_organisation\charte_ssi_v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charte_ssi_v2.dotx</Template>
  <TotalTime>0</TotalTime>
  <Pages>2</Pages>
  <Words>232</Words>
  <Characters>1282</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lpstr>
    </vt:vector>
  </TitlesOfParts>
  <Company>Hewlett-Packard Company</Company>
  <LinksUpToDate>false</LinksUpToDate>
  <CharactersWithSpaces>1511</CharactersWithSpaces>
  <SharedDoc>false</SharedDoc>
  <HLinks>
    <vt:vector size="6" baseType="variant">
      <vt:variant>
        <vt:i4>3539018</vt:i4>
      </vt:variant>
      <vt:variant>
        <vt:i4>-1</vt:i4>
      </vt:variant>
      <vt:variant>
        <vt:i4>1590</vt:i4>
      </vt:variant>
      <vt:variant>
        <vt:i4>1</vt:i4>
      </vt:variant>
      <vt:variant>
        <vt:lpwstr>http://upload.wikimedia.org/wikipedia/commons/e/eb/Diagramme_FAST-2.jpg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launay</dc:creator>
  <cp:lastModifiedBy>launay</cp:lastModifiedBy>
  <cp:revision>2</cp:revision>
  <cp:lastPrinted>2018-02-12T15:28:00Z</cp:lastPrinted>
  <dcterms:created xsi:type="dcterms:W3CDTF">2018-02-12T16:20:00Z</dcterms:created>
  <dcterms:modified xsi:type="dcterms:W3CDTF">2018-02-12T16:20:00Z</dcterms:modified>
</cp:coreProperties>
</file>