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581" w:rsidRPr="00C67D8B" w:rsidRDefault="00C67D8B" w:rsidP="00FB66CC">
      <w:pPr>
        <w:pStyle w:val="Titre1"/>
      </w:pPr>
      <w:r w:rsidRPr="00C67D8B">
        <w:rPr>
          <w:noProof/>
        </w:rPr>
        <w:drawing>
          <wp:anchor distT="0" distB="0" distL="114300" distR="114300" simplePos="0" relativeHeight="251673088" behindDoc="1" locked="0" layoutInCell="1" allowOverlap="1">
            <wp:simplePos x="0" y="0"/>
            <wp:positionH relativeFrom="column">
              <wp:posOffset>4191000</wp:posOffset>
            </wp:positionH>
            <wp:positionV relativeFrom="paragraph">
              <wp:posOffset>346075</wp:posOffset>
            </wp:positionV>
            <wp:extent cx="2450465" cy="1621155"/>
            <wp:effectExtent l="0" t="0" r="6985" b="0"/>
            <wp:wrapTight wrapText="bothSides">
              <wp:wrapPolygon edited="0">
                <wp:start x="0" y="0"/>
                <wp:lineTo x="0" y="21321"/>
                <wp:lineTo x="21494" y="21321"/>
                <wp:lineTo x="21494" y="0"/>
                <wp:lineTo x="0" y="0"/>
              </wp:wrapPolygon>
            </wp:wrapTight>
            <wp:docPr id="35"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7" cstate="print"/>
                    <a:srcRect/>
                    <a:stretch>
                      <a:fillRect/>
                    </a:stretch>
                  </pic:blipFill>
                  <pic:spPr bwMode="auto">
                    <a:xfrm>
                      <a:off x="0" y="0"/>
                      <a:ext cx="2450465" cy="1621155"/>
                    </a:xfrm>
                    <a:prstGeom prst="rect">
                      <a:avLst/>
                    </a:prstGeom>
                    <a:noFill/>
                    <a:ln w="9525">
                      <a:noFill/>
                      <a:miter lim="800000"/>
                      <a:headEnd/>
                      <a:tailEnd/>
                    </a:ln>
                  </pic:spPr>
                </pic:pic>
              </a:graphicData>
            </a:graphic>
          </wp:anchor>
        </w:drawing>
      </w:r>
      <w:r w:rsidRPr="00C67D8B">
        <w:rPr>
          <w:noProof/>
        </w:rPr>
        <w:t>Mise en situation</w:t>
      </w:r>
    </w:p>
    <w:p w:rsidR="00C67D8B" w:rsidRPr="00B209E7" w:rsidRDefault="00C67D8B" w:rsidP="003C6283">
      <w:pPr>
        <w:rPr>
          <w:sz w:val="22"/>
        </w:rPr>
      </w:pPr>
      <w:r w:rsidRPr="00B209E7">
        <w:rPr>
          <w:sz w:val="22"/>
        </w:rPr>
        <w:t>Pour desservir différents quartiers de la ville de Rio de Janeiro, au Brésil, un projet de Tramway aérien est à l’étude</w:t>
      </w:r>
    </w:p>
    <w:p w:rsidR="00C67D8B" w:rsidRDefault="00C67D8B" w:rsidP="003C6283"/>
    <w:p w:rsidR="00C67D8B" w:rsidRDefault="00C67D8B" w:rsidP="003C6283"/>
    <w:p w:rsidR="00C67D8B" w:rsidRDefault="00C67D8B" w:rsidP="003C6283"/>
    <w:p w:rsidR="00C67D8B" w:rsidRDefault="00C67D8B" w:rsidP="003C6283"/>
    <w:p w:rsidR="00C67D8B" w:rsidRDefault="00C67D8B" w:rsidP="003C6283"/>
    <w:p w:rsidR="00C67D8B" w:rsidRDefault="00C67D8B" w:rsidP="003C6283"/>
    <w:p w:rsidR="00C67D8B" w:rsidRDefault="00C67D8B" w:rsidP="003C6283"/>
    <w:p w:rsidR="00C67D8B" w:rsidRDefault="00C67D8B" w:rsidP="003C6283"/>
    <w:p w:rsidR="00C67D8B" w:rsidRDefault="00C67D8B" w:rsidP="003C6283"/>
    <w:p w:rsidR="00C67D8B" w:rsidRDefault="00C67D8B" w:rsidP="00C67D8B">
      <w:pPr>
        <w:pStyle w:val="Titre1"/>
      </w:pPr>
      <w:r w:rsidRPr="00C67D8B">
        <w:rPr>
          <w:noProof/>
        </w:rPr>
        <w:t>Analyse de la vitesse du vent</w:t>
      </w:r>
    </w:p>
    <w:p w:rsidR="004435CA" w:rsidRPr="00B209E7" w:rsidRDefault="004435CA" w:rsidP="004435CA">
      <w:pPr>
        <w:spacing w:before="60" w:after="60"/>
        <w:jc w:val="both"/>
        <w:rPr>
          <w:sz w:val="22"/>
        </w:rPr>
      </w:pPr>
      <w:r w:rsidRPr="00B209E7">
        <w:rPr>
          <w:sz w:val="22"/>
        </w:rPr>
        <w:t>Un téléphérique ne doit pas fonctionner par grand vent. Des anémomètres sont installés en haut de chacune des gares. L’information de la vitesse du vent doit être codée pour être transmise au système de gestion de la ligne afin d’être traitée.</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1"/>
        <w:gridCol w:w="8250"/>
      </w:tblGrid>
      <w:tr w:rsidR="004435CA" w:rsidRPr="00B209E7" w:rsidTr="00C67D8B">
        <w:trPr>
          <w:trHeight w:val="549"/>
        </w:trPr>
        <w:tc>
          <w:tcPr>
            <w:tcW w:w="10251" w:type="dxa"/>
            <w:gridSpan w:val="2"/>
            <w:vAlign w:val="center"/>
          </w:tcPr>
          <w:p w:rsidR="004435CA" w:rsidRPr="00B209E7" w:rsidRDefault="004435CA" w:rsidP="006B7775">
            <w:pPr>
              <w:jc w:val="center"/>
              <w:rPr>
                <w:b/>
                <w:bCs/>
                <w:sz w:val="22"/>
              </w:rPr>
            </w:pPr>
            <w:r w:rsidRPr="00B209E7">
              <w:rPr>
                <w:b/>
                <w:bCs/>
                <w:sz w:val="22"/>
              </w:rPr>
              <w:t>Anémomètre Alizia 178</w:t>
            </w:r>
          </w:p>
        </w:tc>
      </w:tr>
      <w:tr w:rsidR="004435CA" w:rsidRPr="00B209E7" w:rsidTr="00C67D8B">
        <w:trPr>
          <w:trHeight w:val="415"/>
        </w:trPr>
        <w:tc>
          <w:tcPr>
            <w:tcW w:w="1936" w:type="dxa"/>
            <w:vAlign w:val="center"/>
          </w:tcPr>
          <w:p w:rsidR="004435CA" w:rsidRPr="00B209E7" w:rsidRDefault="004435CA" w:rsidP="006B7775">
            <w:pPr>
              <w:jc w:val="center"/>
              <w:rPr>
                <w:b/>
                <w:bCs/>
                <w:sz w:val="22"/>
              </w:rPr>
            </w:pPr>
            <w:r w:rsidRPr="00B209E7">
              <w:rPr>
                <w:b/>
                <w:bCs/>
                <w:sz w:val="22"/>
              </w:rPr>
              <w:t>Vitesse du vent</w:t>
            </w:r>
          </w:p>
        </w:tc>
        <w:tc>
          <w:tcPr>
            <w:tcW w:w="8315" w:type="dxa"/>
            <w:vAlign w:val="center"/>
          </w:tcPr>
          <w:p w:rsidR="004435CA" w:rsidRPr="00B209E7" w:rsidRDefault="004435CA" w:rsidP="006B7775">
            <w:pPr>
              <w:jc w:val="center"/>
              <w:rPr>
                <w:b/>
                <w:bCs/>
                <w:sz w:val="22"/>
              </w:rPr>
            </w:pPr>
            <w:r w:rsidRPr="00B209E7">
              <w:rPr>
                <w:b/>
                <w:bCs/>
                <w:sz w:val="22"/>
              </w:rPr>
              <w:t>Utilisation</w:t>
            </w:r>
          </w:p>
        </w:tc>
      </w:tr>
      <w:tr w:rsidR="004435CA" w:rsidRPr="00B209E7" w:rsidTr="00C67D8B">
        <w:tc>
          <w:tcPr>
            <w:tcW w:w="1936" w:type="dxa"/>
          </w:tcPr>
          <w:p w:rsidR="004435CA" w:rsidRPr="00B209E7" w:rsidRDefault="004435CA" w:rsidP="006B7775">
            <w:pPr>
              <w:tabs>
                <w:tab w:val="left" w:pos="2506"/>
              </w:tabs>
              <w:rPr>
                <w:sz w:val="22"/>
              </w:rPr>
            </w:pPr>
            <w:r w:rsidRPr="00B209E7">
              <w:rPr>
                <w:sz w:val="22"/>
              </w:rPr>
              <w:t>Etendue de mesure :</w:t>
            </w:r>
            <w:r w:rsidRPr="00B209E7">
              <w:rPr>
                <w:sz w:val="22"/>
              </w:rPr>
              <w:tab/>
              <w:t>0 – 60 m</w:t>
            </w:r>
            <w:r w:rsidRPr="00B209E7">
              <w:rPr>
                <w:i/>
                <w:sz w:val="22"/>
              </w:rPr>
              <w:t>·</w:t>
            </w:r>
            <w:r w:rsidRPr="00B209E7">
              <w:rPr>
                <w:sz w:val="22"/>
              </w:rPr>
              <w:t>s</w:t>
            </w:r>
            <w:r w:rsidRPr="00B209E7">
              <w:rPr>
                <w:sz w:val="22"/>
                <w:vertAlign w:val="superscript"/>
              </w:rPr>
              <w:t>-1</w:t>
            </w:r>
          </w:p>
          <w:p w:rsidR="004435CA" w:rsidRPr="00B209E7" w:rsidRDefault="004435CA" w:rsidP="006B7775">
            <w:pPr>
              <w:tabs>
                <w:tab w:val="left" w:pos="2506"/>
              </w:tabs>
              <w:rPr>
                <w:sz w:val="22"/>
              </w:rPr>
            </w:pPr>
            <w:r w:rsidRPr="00B209E7">
              <w:rPr>
                <w:sz w:val="22"/>
              </w:rPr>
              <w:t>Seuil de démarrage :</w:t>
            </w:r>
            <w:r w:rsidRPr="00B209E7">
              <w:rPr>
                <w:sz w:val="22"/>
              </w:rPr>
              <w:tab/>
              <w:t>0,5 m</w:t>
            </w:r>
            <w:r w:rsidRPr="00B209E7">
              <w:rPr>
                <w:i/>
                <w:sz w:val="22"/>
              </w:rPr>
              <w:t>·</w:t>
            </w:r>
            <w:r w:rsidRPr="00B209E7">
              <w:rPr>
                <w:sz w:val="22"/>
              </w:rPr>
              <w:t>s</w:t>
            </w:r>
            <w:r w:rsidRPr="00B209E7">
              <w:rPr>
                <w:sz w:val="22"/>
                <w:vertAlign w:val="superscript"/>
              </w:rPr>
              <w:t>-1</w:t>
            </w:r>
          </w:p>
          <w:p w:rsidR="004435CA" w:rsidRPr="00B209E7" w:rsidRDefault="004435CA" w:rsidP="00C67D8B">
            <w:pPr>
              <w:tabs>
                <w:tab w:val="left" w:pos="2506"/>
              </w:tabs>
              <w:rPr>
                <w:sz w:val="22"/>
              </w:rPr>
            </w:pPr>
            <w:r w:rsidRPr="00B209E7">
              <w:rPr>
                <w:sz w:val="22"/>
              </w:rPr>
              <w:t>Précision :</w:t>
            </w:r>
            <w:r w:rsidRPr="00B209E7">
              <w:rPr>
                <w:sz w:val="22"/>
              </w:rPr>
              <w:tab/>
              <w:t>0,5 m</w:t>
            </w:r>
            <w:r w:rsidRPr="00B209E7">
              <w:rPr>
                <w:i/>
                <w:sz w:val="22"/>
              </w:rPr>
              <w:t>·</w:t>
            </w:r>
            <w:r w:rsidRPr="00B209E7">
              <w:rPr>
                <w:sz w:val="22"/>
              </w:rPr>
              <w:t>s</w:t>
            </w:r>
            <w:r w:rsidRPr="00B209E7">
              <w:rPr>
                <w:sz w:val="22"/>
                <w:vertAlign w:val="superscript"/>
              </w:rPr>
              <w:t>-1</w:t>
            </w:r>
          </w:p>
        </w:tc>
        <w:tc>
          <w:tcPr>
            <w:tcW w:w="8315" w:type="dxa"/>
          </w:tcPr>
          <w:p w:rsidR="004435CA" w:rsidRPr="00B209E7" w:rsidRDefault="004435CA" w:rsidP="006B7775">
            <w:pPr>
              <w:tabs>
                <w:tab w:val="left" w:pos="2506"/>
              </w:tabs>
              <w:rPr>
                <w:sz w:val="22"/>
              </w:rPr>
            </w:pPr>
            <w:r w:rsidRPr="00B209E7">
              <w:rPr>
                <w:sz w:val="22"/>
              </w:rPr>
              <w:t xml:space="preserve">Sortie : </w:t>
            </w:r>
            <w:r w:rsidRPr="00B209E7">
              <w:rPr>
                <w:sz w:val="22"/>
              </w:rPr>
              <w:tab/>
              <w:t xml:space="preserve">    4 - 20 mA pour 0 - 60 m</w:t>
            </w:r>
            <w:r w:rsidRPr="00B209E7">
              <w:rPr>
                <w:i/>
                <w:sz w:val="22"/>
              </w:rPr>
              <w:t>·</w:t>
            </w:r>
            <w:r w:rsidRPr="00B209E7">
              <w:rPr>
                <w:sz w:val="22"/>
              </w:rPr>
              <w:t>s</w:t>
            </w:r>
            <w:r w:rsidRPr="00B209E7">
              <w:rPr>
                <w:sz w:val="22"/>
                <w:vertAlign w:val="superscript"/>
              </w:rPr>
              <w:t>-1</w:t>
            </w:r>
          </w:p>
          <w:p w:rsidR="004435CA" w:rsidRPr="00B209E7" w:rsidRDefault="004435CA" w:rsidP="006B7775">
            <w:pPr>
              <w:tabs>
                <w:tab w:val="left" w:pos="2765"/>
              </w:tabs>
              <w:rPr>
                <w:sz w:val="22"/>
              </w:rPr>
            </w:pPr>
            <w:r w:rsidRPr="00B209E7">
              <w:rPr>
                <w:sz w:val="22"/>
              </w:rPr>
              <w:t>Alimentation :</w:t>
            </w:r>
            <w:r w:rsidRPr="00B209E7">
              <w:rPr>
                <w:sz w:val="22"/>
              </w:rPr>
              <w:tab/>
              <w:t>6 à 24 Vcc</w:t>
            </w:r>
          </w:p>
          <w:p w:rsidR="004435CA" w:rsidRPr="00B209E7" w:rsidRDefault="004435CA" w:rsidP="006B7775">
            <w:pPr>
              <w:tabs>
                <w:tab w:val="left" w:pos="2765"/>
              </w:tabs>
              <w:rPr>
                <w:sz w:val="22"/>
              </w:rPr>
            </w:pPr>
            <w:r w:rsidRPr="00B209E7">
              <w:rPr>
                <w:sz w:val="22"/>
              </w:rPr>
              <w:t>Boucle de courant :</w:t>
            </w:r>
            <w:r w:rsidRPr="00B209E7">
              <w:rPr>
                <w:sz w:val="22"/>
              </w:rPr>
              <w:tab/>
              <w:t>2 fils</w:t>
            </w:r>
          </w:p>
          <w:p w:rsidR="00C67D8B" w:rsidRPr="00B209E7" w:rsidRDefault="004435CA" w:rsidP="006B7775">
            <w:pPr>
              <w:rPr>
                <w:sz w:val="22"/>
              </w:rPr>
            </w:pPr>
            <w:r w:rsidRPr="00B209E7">
              <w:rPr>
                <w:sz w:val="22"/>
              </w:rPr>
              <w:t>Domai</w:t>
            </w:r>
            <w:r w:rsidR="00C67D8B" w:rsidRPr="00B209E7">
              <w:rPr>
                <w:sz w:val="22"/>
              </w:rPr>
              <w:t xml:space="preserve">ne d’utilisation : </w:t>
            </w:r>
          </w:p>
          <w:p w:rsidR="004435CA" w:rsidRPr="00B209E7" w:rsidRDefault="004435CA" w:rsidP="006B7775">
            <w:pPr>
              <w:rPr>
                <w:b/>
                <w:sz w:val="22"/>
              </w:rPr>
            </w:pPr>
            <w:r w:rsidRPr="00B209E7">
              <w:rPr>
                <w:sz w:val="22"/>
              </w:rPr>
              <w:t>-20 à +70 °C</w:t>
            </w:r>
          </w:p>
        </w:tc>
      </w:tr>
    </w:tbl>
    <w:p w:rsidR="004435CA" w:rsidRPr="00B209E7" w:rsidRDefault="004435CA" w:rsidP="004435CA">
      <w:pPr>
        <w:rPr>
          <w:sz w:val="22"/>
        </w:rPr>
      </w:pPr>
    </w:p>
    <w:p w:rsidR="004435CA" w:rsidRPr="00B209E7" w:rsidRDefault="004435CA" w:rsidP="004435CA">
      <w:pPr>
        <w:rPr>
          <w:sz w:val="22"/>
        </w:rPr>
      </w:pPr>
      <w:r w:rsidRPr="00B209E7">
        <w:rPr>
          <w:b/>
          <w:sz w:val="22"/>
          <w:u w:val="single"/>
        </w:rPr>
        <w:t>Q1</w:t>
      </w:r>
      <w:r w:rsidRPr="00B209E7">
        <w:rPr>
          <w:sz w:val="22"/>
        </w:rPr>
        <w:t xml:space="preserve"> : </w:t>
      </w:r>
      <w:r w:rsidRPr="00B209E7">
        <w:rPr>
          <w:b/>
          <w:sz w:val="22"/>
        </w:rPr>
        <w:t>Identifier</w:t>
      </w:r>
      <w:r w:rsidRPr="00B209E7">
        <w:rPr>
          <w:sz w:val="22"/>
        </w:rPr>
        <w:t>, sur le diagramme de blocs internes ci-après, la nature et le type des informations transmises.</w:t>
      </w:r>
    </w:p>
    <w:p w:rsidR="004435CA" w:rsidRDefault="004435CA" w:rsidP="00C67D8B">
      <w:pPr>
        <w:jc w:val="center"/>
        <w:rPr>
          <w:sz w:val="24"/>
        </w:rPr>
      </w:pPr>
      <w:r>
        <w:rPr>
          <w:noProof/>
        </w:rPr>
        <w:drawing>
          <wp:inline distT="0" distB="0" distL="0" distR="0">
            <wp:extent cx="6565293" cy="3519578"/>
            <wp:effectExtent l="0" t="0" r="6985" b="508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577005" cy="3525857"/>
                    </a:xfrm>
                    <a:prstGeom prst="rect">
                      <a:avLst/>
                    </a:prstGeom>
                    <a:noFill/>
                    <a:ln>
                      <a:noFill/>
                    </a:ln>
                  </pic:spPr>
                </pic:pic>
              </a:graphicData>
            </a:graphic>
          </wp:inline>
        </w:drawing>
      </w:r>
    </w:p>
    <w:p w:rsidR="004435CA" w:rsidRPr="00C96267" w:rsidRDefault="004435CA" w:rsidP="004435CA">
      <w:pPr>
        <w:spacing w:before="60" w:after="60"/>
        <w:jc w:val="both"/>
        <w:rPr>
          <w:sz w:val="22"/>
        </w:rPr>
      </w:pPr>
      <w:r w:rsidRPr="00C96267">
        <w:rPr>
          <w:b/>
          <w:sz w:val="22"/>
          <w:u w:val="single"/>
        </w:rPr>
        <w:lastRenderedPageBreak/>
        <w:t>Q2</w:t>
      </w:r>
      <w:r w:rsidRPr="00C96267">
        <w:rPr>
          <w:sz w:val="22"/>
        </w:rPr>
        <w:t> : Les données de variation du vent sont analogiques et doivent être transformées en informations numériques pour être traitées par l’automate.</w:t>
      </w:r>
    </w:p>
    <w:p w:rsidR="004435CA" w:rsidRPr="00C96267" w:rsidRDefault="004435CA" w:rsidP="004435CA">
      <w:pPr>
        <w:rPr>
          <w:sz w:val="22"/>
        </w:rPr>
      </w:pPr>
      <w:r w:rsidRPr="00C96267">
        <w:rPr>
          <w:b/>
          <w:sz w:val="22"/>
        </w:rPr>
        <w:t>Calculer</w:t>
      </w:r>
      <w:r w:rsidRPr="00C96267">
        <w:rPr>
          <w:sz w:val="22"/>
        </w:rPr>
        <w:t xml:space="preserve"> le nombre de bits nécessaires au codage de l’information relative à la vitesse du vent (120 valeurs à coder).</w:t>
      </w:r>
    </w:p>
    <w:p w:rsidR="004435CA" w:rsidRDefault="004435CA" w:rsidP="004435CA">
      <w:pPr>
        <w:rPr>
          <w:sz w:val="22"/>
        </w:rPr>
      </w:pPr>
    </w:p>
    <w:p w:rsidR="00C96267" w:rsidRDefault="00C96267" w:rsidP="004435CA">
      <w:pPr>
        <w:rPr>
          <w:sz w:val="22"/>
        </w:rPr>
      </w:pPr>
    </w:p>
    <w:p w:rsidR="00C96267" w:rsidRPr="00C96267" w:rsidRDefault="00C96267" w:rsidP="004435CA">
      <w:pPr>
        <w:rPr>
          <w:sz w:val="22"/>
        </w:rPr>
      </w:pPr>
    </w:p>
    <w:p w:rsidR="004435CA" w:rsidRPr="00C96267" w:rsidRDefault="004435CA" w:rsidP="004435CA">
      <w:pPr>
        <w:rPr>
          <w:sz w:val="22"/>
        </w:rPr>
      </w:pPr>
      <w:r w:rsidRPr="00C96267">
        <w:rPr>
          <w:b/>
          <w:sz w:val="22"/>
          <w:u w:val="single"/>
        </w:rPr>
        <w:t>Q3</w:t>
      </w:r>
      <w:r w:rsidRPr="00C96267">
        <w:rPr>
          <w:sz w:val="22"/>
        </w:rPr>
        <w:t xml:space="preserve"> : </w:t>
      </w:r>
      <w:r w:rsidRPr="00C96267">
        <w:rPr>
          <w:b/>
          <w:sz w:val="22"/>
        </w:rPr>
        <w:t>Déterminer</w:t>
      </w:r>
      <w:r w:rsidRPr="00C96267">
        <w:rPr>
          <w:sz w:val="22"/>
        </w:rPr>
        <w:t xml:space="preserve"> la valeur binaire correspondant à une vitesse de vent de 27 m</w:t>
      </w:r>
      <w:r w:rsidRPr="00C96267">
        <w:rPr>
          <w:i/>
          <w:sz w:val="22"/>
        </w:rPr>
        <w:t>·</w:t>
      </w:r>
      <w:r w:rsidRPr="00C96267">
        <w:rPr>
          <w:sz w:val="22"/>
        </w:rPr>
        <w:t>s</w:t>
      </w:r>
      <w:r w:rsidRPr="00C96267">
        <w:rPr>
          <w:sz w:val="22"/>
          <w:vertAlign w:val="superscript"/>
        </w:rPr>
        <w:t>-1</w:t>
      </w:r>
      <w:r w:rsidRPr="00C96267">
        <w:rPr>
          <w:sz w:val="22"/>
        </w:rPr>
        <w:t>.</w:t>
      </w:r>
    </w:p>
    <w:p w:rsidR="004435CA" w:rsidRDefault="004435CA" w:rsidP="004435CA">
      <w:pPr>
        <w:rPr>
          <w:sz w:val="22"/>
        </w:rPr>
      </w:pPr>
    </w:p>
    <w:p w:rsidR="00C96267" w:rsidRDefault="00C96267" w:rsidP="004435CA">
      <w:pPr>
        <w:rPr>
          <w:sz w:val="22"/>
        </w:rPr>
      </w:pPr>
    </w:p>
    <w:p w:rsidR="00C96267" w:rsidRPr="00C96267" w:rsidRDefault="00C96267" w:rsidP="004435CA">
      <w:pPr>
        <w:rPr>
          <w:sz w:val="22"/>
        </w:rPr>
      </w:pPr>
      <w:bookmarkStart w:id="0" w:name="_GoBack"/>
      <w:bookmarkEnd w:id="0"/>
    </w:p>
    <w:p w:rsidR="004435CA" w:rsidRPr="00C96267" w:rsidRDefault="004435CA" w:rsidP="004435CA">
      <w:pPr>
        <w:spacing w:before="60" w:after="60"/>
        <w:jc w:val="both"/>
        <w:rPr>
          <w:sz w:val="22"/>
        </w:rPr>
      </w:pPr>
      <w:r w:rsidRPr="00C96267">
        <w:rPr>
          <w:b/>
          <w:sz w:val="22"/>
          <w:u w:val="single"/>
        </w:rPr>
        <w:t>Q4</w:t>
      </w:r>
      <w:r w:rsidRPr="00C96267">
        <w:rPr>
          <w:sz w:val="22"/>
        </w:rPr>
        <w:t xml:space="preserve"> : </w:t>
      </w:r>
      <w:r w:rsidRPr="00C96267">
        <w:rPr>
          <w:b/>
          <w:sz w:val="22"/>
        </w:rPr>
        <w:t>Expliquer</w:t>
      </w:r>
      <w:r w:rsidRPr="00C96267">
        <w:rPr>
          <w:sz w:val="22"/>
        </w:rPr>
        <w:t xml:space="preserve"> en quelques phrases le traitement d’information qui est effectué à partir du diagramme d’état. </w:t>
      </w:r>
    </w:p>
    <w:p w:rsidR="00C67D8B" w:rsidRPr="00C96267" w:rsidRDefault="00C67D8B" w:rsidP="004435CA">
      <w:pPr>
        <w:spacing w:before="60" w:after="60"/>
        <w:jc w:val="both"/>
        <w:rPr>
          <w:sz w:val="22"/>
        </w:rPr>
      </w:pPr>
    </w:p>
    <w:p w:rsidR="00C67D8B" w:rsidRDefault="00C67D8B" w:rsidP="006C34FA">
      <w:pPr>
        <w:spacing w:before="60" w:after="60"/>
        <w:jc w:val="center"/>
        <w:rPr>
          <w:sz w:val="24"/>
        </w:rPr>
      </w:pPr>
    </w:p>
    <w:p w:rsidR="00C67D8B" w:rsidRPr="00236E5A" w:rsidRDefault="00C67D8B" w:rsidP="004435CA">
      <w:pPr>
        <w:spacing w:before="60" w:after="60"/>
        <w:jc w:val="both"/>
        <w:rPr>
          <w:sz w:val="24"/>
        </w:rPr>
      </w:pPr>
    </w:p>
    <w:p w:rsidR="004435CA" w:rsidRDefault="004435CA" w:rsidP="004435CA">
      <w:pPr>
        <w:rPr>
          <w:sz w:val="24"/>
        </w:rPr>
      </w:pPr>
      <w:r>
        <w:rPr>
          <w:noProof/>
        </w:rPr>
        <w:drawing>
          <wp:inline distT="0" distB="0" distL="0" distR="0">
            <wp:extent cx="6794402" cy="4994694"/>
            <wp:effectExtent l="0" t="0" r="6985" b="0"/>
            <wp:docPr id="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6805060" cy="5002529"/>
                    </a:xfrm>
                    <a:prstGeom prst="rect">
                      <a:avLst/>
                    </a:prstGeom>
                    <a:noFill/>
                    <a:ln w="9525">
                      <a:noFill/>
                      <a:miter lim="800000"/>
                      <a:headEnd/>
                      <a:tailEnd/>
                    </a:ln>
                  </pic:spPr>
                </pic:pic>
              </a:graphicData>
            </a:graphic>
          </wp:inline>
        </w:drawing>
      </w:r>
    </w:p>
    <w:p w:rsidR="004435CA" w:rsidRDefault="004435CA" w:rsidP="004435CA">
      <w:pPr>
        <w:rPr>
          <w:sz w:val="24"/>
        </w:rPr>
      </w:pPr>
    </w:p>
    <w:p w:rsidR="004435CA" w:rsidRDefault="004435CA" w:rsidP="004435CA">
      <w:pPr>
        <w:rPr>
          <w:sz w:val="24"/>
        </w:rPr>
      </w:pPr>
    </w:p>
    <w:sectPr w:rsidR="004435CA" w:rsidSect="00741F7E">
      <w:headerReference w:type="default" r:id="rId10"/>
      <w:footerReference w:type="default" r:id="rId11"/>
      <w:headerReference w:type="first" r:id="rId12"/>
      <w:footerReference w:type="first" r:id="rId13"/>
      <w:pgSz w:w="11906" w:h="16838"/>
      <w:pgMar w:top="720" w:right="720" w:bottom="244" w:left="720" w:header="709" w:footer="58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7E3" w:rsidRDefault="008647E3" w:rsidP="004C7154">
      <w:r>
        <w:separator/>
      </w:r>
    </w:p>
  </w:endnote>
  <w:endnote w:type="continuationSeparator" w:id="0">
    <w:p w:rsidR="008647E3" w:rsidRDefault="008647E3" w:rsidP="004C71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83" w:rsidRPr="00977D84" w:rsidRDefault="003C6283" w:rsidP="004C7154">
    <w:pPr>
      <w:pStyle w:val="Pieddepage"/>
      <w:jc w:val="right"/>
    </w:pPr>
    <w:r w:rsidRPr="00977D84">
      <w:t xml:space="preserve">Page </w:t>
    </w:r>
    <w:r w:rsidR="007A7BAD" w:rsidRPr="00977D84">
      <w:fldChar w:fldCharType="begin"/>
    </w:r>
    <w:r w:rsidRPr="00977D84">
      <w:instrText xml:space="preserve"> PAGE </w:instrText>
    </w:r>
    <w:r w:rsidR="007A7BAD" w:rsidRPr="00977D84">
      <w:fldChar w:fldCharType="separate"/>
    </w:r>
    <w:r w:rsidR="00C655B4">
      <w:rPr>
        <w:noProof/>
      </w:rPr>
      <w:t>2</w:t>
    </w:r>
    <w:r w:rsidR="007A7BAD" w:rsidRPr="00977D84">
      <w:fldChar w:fldCharType="end"/>
    </w:r>
    <w:r w:rsidRPr="00977D84">
      <w:t xml:space="preserve"> sur </w:t>
    </w:r>
    <w:r w:rsidR="007A7BAD">
      <w:fldChar w:fldCharType="begin"/>
    </w:r>
    <w:r w:rsidR="002474CA">
      <w:instrText xml:space="preserve"> NUMPAGES </w:instrText>
    </w:r>
    <w:r w:rsidR="007A7BAD">
      <w:fldChar w:fldCharType="separate"/>
    </w:r>
    <w:r w:rsidR="00C655B4">
      <w:rPr>
        <w:noProof/>
      </w:rPr>
      <w:t>2</w:t>
    </w:r>
    <w:r w:rsidR="007A7BAD">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83" w:rsidRPr="000733CF" w:rsidRDefault="003C6283" w:rsidP="004C7154">
    <w:pPr>
      <w:pStyle w:val="Pieddepage"/>
      <w:jc w:val="right"/>
    </w:pPr>
    <w:r w:rsidRPr="00977D84">
      <w:t xml:space="preserve">Page </w:t>
    </w:r>
    <w:r w:rsidR="007A7BAD" w:rsidRPr="00977D84">
      <w:fldChar w:fldCharType="begin"/>
    </w:r>
    <w:r w:rsidRPr="00977D84">
      <w:instrText xml:space="preserve"> PAGE </w:instrText>
    </w:r>
    <w:r w:rsidR="007A7BAD" w:rsidRPr="00977D84">
      <w:fldChar w:fldCharType="separate"/>
    </w:r>
    <w:r w:rsidR="00C655B4">
      <w:rPr>
        <w:noProof/>
      </w:rPr>
      <w:t>1</w:t>
    </w:r>
    <w:r w:rsidR="007A7BAD" w:rsidRPr="00977D84">
      <w:fldChar w:fldCharType="end"/>
    </w:r>
    <w:r w:rsidRPr="00977D84">
      <w:t xml:space="preserve"> sur </w:t>
    </w:r>
    <w:r w:rsidR="007A7BAD">
      <w:fldChar w:fldCharType="begin"/>
    </w:r>
    <w:r w:rsidR="002474CA">
      <w:instrText xml:space="preserve"> NUMPAGES </w:instrText>
    </w:r>
    <w:r w:rsidR="007A7BAD">
      <w:fldChar w:fldCharType="separate"/>
    </w:r>
    <w:r w:rsidR="00C655B4">
      <w:rPr>
        <w:noProof/>
      </w:rPr>
      <w:t>2</w:t>
    </w:r>
    <w:r w:rsidR="007A7BAD">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7E3" w:rsidRDefault="008647E3" w:rsidP="004C7154">
      <w:r>
        <w:separator/>
      </w:r>
    </w:p>
  </w:footnote>
  <w:footnote w:type="continuationSeparator" w:id="0">
    <w:p w:rsidR="008647E3" w:rsidRDefault="008647E3" w:rsidP="004C71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6"/>
      <w:gridCol w:w="6841"/>
      <w:gridCol w:w="1843"/>
    </w:tblGrid>
    <w:tr w:rsidR="003C6283" w:rsidTr="00311180">
      <w:tc>
        <w:tcPr>
          <w:tcW w:w="1806" w:type="dxa"/>
        </w:tcPr>
        <w:p w:rsidR="003C6283" w:rsidRPr="004C7154" w:rsidRDefault="003C6283" w:rsidP="004C7154">
          <w:pPr>
            <w:pStyle w:val="En-tte"/>
            <w:jc w:val="center"/>
            <w:rPr>
              <w:i/>
            </w:rPr>
          </w:pPr>
          <w:r w:rsidRPr="004C7154">
            <w:rPr>
              <w:i/>
            </w:rPr>
            <w:t>S si</w:t>
          </w:r>
        </w:p>
      </w:tc>
      <w:tc>
        <w:tcPr>
          <w:tcW w:w="6841" w:type="dxa"/>
        </w:tcPr>
        <w:p w:rsidR="003C6283" w:rsidRPr="004C7154" w:rsidRDefault="00C67D8B" w:rsidP="004C7154">
          <w:pPr>
            <w:pStyle w:val="En-tte"/>
            <w:jc w:val="center"/>
            <w:rPr>
              <w:b/>
              <w:color w:val="0000FF"/>
            </w:rPr>
          </w:pPr>
          <w:r>
            <w:rPr>
              <w:b/>
              <w:color w:val="0000FF"/>
            </w:rPr>
            <w:t>Tramway aérien</w:t>
          </w:r>
        </w:p>
      </w:tc>
      <w:tc>
        <w:tcPr>
          <w:tcW w:w="1843" w:type="dxa"/>
        </w:tcPr>
        <w:p w:rsidR="003C6283" w:rsidRPr="004C7154" w:rsidRDefault="003C6283" w:rsidP="004C7154">
          <w:pPr>
            <w:pStyle w:val="En-tte"/>
            <w:jc w:val="center"/>
            <w:rPr>
              <w:b/>
              <w:i/>
            </w:rPr>
          </w:pPr>
          <w:r w:rsidRPr="004C7154">
            <w:rPr>
              <w:b/>
              <w:i/>
            </w:rPr>
            <w:t>TD</w:t>
          </w:r>
        </w:p>
      </w:tc>
    </w:tr>
  </w:tbl>
  <w:p w:rsidR="003C6283" w:rsidRPr="00063581" w:rsidRDefault="003C6283" w:rsidP="004C715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6"/>
      <w:gridCol w:w="6818"/>
      <w:gridCol w:w="1866"/>
    </w:tblGrid>
    <w:tr w:rsidR="003C6283" w:rsidTr="004C7154">
      <w:tc>
        <w:tcPr>
          <w:tcW w:w="1806" w:type="dxa"/>
        </w:tcPr>
        <w:p w:rsidR="003C6283" w:rsidRDefault="003C6283" w:rsidP="004C7154">
          <w:pPr>
            <w:pStyle w:val="En-tte"/>
          </w:pPr>
          <w:r>
            <w:object w:dxaOrig="1590"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69.2pt" o:ole="">
                <v:imagedata r:id="rId1" o:title=""/>
              </v:shape>
              <o:OLEObject Type="Embed" ProgID="PBrush" ShapeID="_x0000_i1025" DrawAspect="Content" ObjectID="_1579964783" r:id="rId2"/>
            </w:object>
          </w:r>
        </w:p>
      </w:tc>
      <w:tc>
        <w:tcPr>
          <w:tcW w:w="6841" w:type="dxa"/>
          <w:vMerge w:val="restart"/>
          <w:vAlign w:val="center"/>
        </w:tcPr>
        <w:p w:rsidR="003C6283" w:rsidRPr="004C7154" w:rsidRDefault="00C67D8B" w:rsidP="004C7154">
          <w:pPr>
            <w:jc w:val="center"/>
            <w:rPr>
              <w:b/>
              <w:color w:val="0000FF"/>
              <w:sz w:val="44"/>
              <w:szCs w:val="44"/>
            </w:rPr>
          </w:pPr>
          <w:r>
            <w:rPr>
              <w:b/>
              <w:color w:val="0000FF"/>
              <w:sz w:val="44"/>
              <w:szCs w:val="44"/>
            </w:rPr>
            <w:t>Tramway aérien</w:t>
          </w:r>
        </w:p>
      </w:tc>
      <w:tc>
        <w:tcPr>
          <w:tcW w:w="1843" w:type="dxa"/>
        </w:tcPr>
        <w:p w:rsidR="003C6283" w:rsidRDefault="00741F7E" w:rsidP="004C7154">
          <w:pPr>
            <w:pStyle w:val="En-tte"/>
          </w:pPr>
          <w:r w:rsidRPr="00760907">
            <w:rPr>
              <w:noProof/>
            </w:rPr>
            <w:drawing>
              <wp:inline distT="0" distB="0" distL="0" distR="0">
                <wp:extent cx="1028700" cy="857250"/>
                <wp:effectExtent l="19050" t="0" r="0" b="0"/>
                <wp:docPr id="11" name="Image 11" descr="s-s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si_m"/>
                        <pic:cNvPicPr>
                          <a:picLocks noChangeAspect="1" noChangeArrowheads="1"/>
                        </pic:cNvPicPr>
                      </pic:nvPicPr>
                      <pic:blipFill>
                        <a:blip r:embed="rId3"/>
                        <a:srcRect l="4274" t="6944" r="9117" b="3703"/>
                        <a:stretch>
                          <a:fillRect/>
                        </a:stretch>
                      </pic:blipFill>
                      <pic:spPr bwMode="auto">
                        <a:xfrm>
                          <a:off x="0" y="0"/>
                          <a:ext cx="1028700" cy="857250"/>
                        </a:xfrm>
                        <a:prstGeom prst="rect">
                          <a:avLst/>
                        </a:prstGeom>
                        <a:noFill/>
                        <a:ln w="9525">
                          <a:noFill/>
                          <a:miter lim="800000"/>
                          <a:headEnd/>
                          <a:tailEnd/>
                        </a:ln>
                      </pic:spPr>
                    </pic:pic>
                  </a:graphicData>
                </a:graphic>
              </wp:inline>
            </w:drawing>
          </w:r>
        </w:p>
      </w:tc>
    </w:tr>
    <w:tr w:rsidR="003C6283" w:rsidTr="00311180">
      <w:tc>
        <w:tcPr>
          <w:tcW w:w="1806" w:type="dxa"/>
        </w:tcPr>
        <w:p w:rsidR="003C6283" w:rsidRPr="004C7154" w:rsidRDefault="003C6283" w:rsidP="004C7154">
          <w:pPr>
            <w:pStyle w:val="En-tte"/>
            <w:jc w:val="center"/>
            <w:rPr>
              <w:i/>
            </w:rPr>
          </w:pPr>
          <w:r w:rsidRPr="004C7154">
            <w:rPr>
              <w:i/>
            </w:rPr>
            <w:t>S si</w:t>
          </w:r>
        </w:p>
      </w:tc>
      <w:tc>
        <w:tcPr>
          <w:tcW w:w="6841" w:type="dxa"/>
          <w:vMerge/>
        </w:tcPr>
        <w:p w:rsidR="003C6283" w:rsidRDefault="003C6283" w:rsidP="004C7154">
          <w:pPr>
            <w:pStyle w:val="En-tte"/>
          </w:pPr>
        </w:p>
      </w:tc>
      <w:tc>
        <w:tcPr>
          <w:tcW w:w="1843" w:type="dxa"/>
        </w:tcPr>
        <w:p w:rsidR="003C6283" w:rsidRPr="004C7154" w:rsidRDefault="003C6283" w:rsidP="004C7154">
          <w:pPr>
            <w:pStyle w:val="En-tte"/>
            <w:jc w:val="center"/>
            <w:rPr>
              <w:b/>
              <w:i/>
            </w:rPr>
          </w:pPr>
          <w:r w:rsidRPr="004C7154">
            <w:rPr>
              <w:b/>
              <w:i/>
            </w:rPr>
            <w:t>TD</w:t>
          </w:r>
        </w:p>
      </w:tc>
    </w:tr>
  </w:tbl>
  <w:p w:rsidR="003C6283" w:rsidRDefault="003C6283" w:rsidP="004C715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502F4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180A81"/>
    <w:multiLevelType w:val="hybridMultilevel"/>
    <w:tmpl w:val="48766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E1791A"/>
    <w:multiLevelType w:val="multilevel"/>
    <w:tmpl w:val="51CC66FE"/>
    <w:lvl w:ilvl="0">
      <w:start w:val="1"/>
      <w:numFmt w:val="decimal"/>
      <w:pStyle w:val="Titre1"/>
      <w:lvlText w:val="%1."/>
      <w:lvlJc w:val="left"/>
      <w:pPr>
        <w:tabs>
          <w:tab w:val="num" w:pos="853"/>
        </w:tabs>
        <w:ind w:left="493" w:hanging="360"/>
      </w:pPr>
      <w:rPr>
        <w:rFonts w:hint="default"/>
      </w:rPr>
    </w:lvl>
    <w:lvl w:ilvl="1">
      <w:start w:val="1"/>
      <w:numFmt w:val="decimal"/>
      <w:pStyle w:val="Titre2"/>
      <w:suff w:val="space"/>
      <w:lvlText w:val="%1.%2."/>
      <w:lvlJc w:val="left"/>
      <w:pPr>
        <w:ind w:left="1325" w:hanging="641"/>
      </w:pPr>
      <w:rPr>
        <w:rFonts w:hint="default"/>
      </w:rPr>
    </w:lvl>
    <w:lvl w:ilvl="2">
      <w:start w:val="1"/>
      <w:numFmt w:val="decimal"/>
      <w:pStyle w:val="Titre3"/>
      <w:suff w:val="space"/>
      <w:lvlText w:val="%1.%2.%3."/>
      <w:lvlJc w:val="left"/>
      <w:pPr>
        <w:ind w:left="2098" w:hanging="1247"/>
      </w:pPr>
      <w:rPr>
        <w:rFonts w:hint="default"/>
      </w:rPr>
    </w:lvl>
    <w:lvl w:ilvl="3">
      <w:start w:val="1"/>
      <w:numFmt w:val="decimal"/>
      <w:lvlText w:val="%1.%2.%3.%4."/>
      <w:lvlJc w:val="left"/>
      <w:pPr>
        <w:tabs>
          <w:tab w:val="num" w:pos="3013"/>
        </w:tabs>
        <w:ind w:left="1861" w:hanging="648"/>
      </w:pPr>
      <w:rPr>
        <w:rFonts w:hint="default"/>
      </w:rPr>
    </w:lvl>
    <w:lvl w:ilvl="4">
      <w:start w:val="1"/>
      <w:numFmt w:val="decimal"/>
      <w:lvlText w:val="%1.%2.%3.%4.%5."/>
      <w:lvlJc w:val="left"/>
      <w:pPr>
        <w:tabs>
          <w:tab w:val="num" w:pos="3733"/>
        </w:tabs>
        <w:ind w:left="2365" w:hanging="792"/>
      </w:pPr>
      <w:rPr>
        <w:rFonts w:hint="default"/>
      </w:rPr>
    </w:lvl>
    <w:lvl w:ilvl="5">
      <w:start w:val="1"/>
      <w:numFmt w:val="decimal"/>
      <w:lvlText w:val="%1.%2.%3.%4.%5.%6."/>
      <w:lvlJc w:val="left"/>
      <w:pPr>
        <w:tabs>
          <w:tab w:val="num" w:pos="4453"/>
        </w:tabs>
        <w:ind w:left="2869" w:hanging="936"/>
      </w:pPr>
      <w:rPr>
        <w:rFonts w:hint="default"/>
      </w:rPr>
    </w:lvl>
    <w:lvl w:ilvl="6">
      <w:start w:val="1"/>
      <w:numFmt w:val="decimal"/>
      <w:lvlText w:val="%1.%2.%3.%4.%5.%6.%7."/>
      <w:lvlJc w:val="left"/>
      <w:pPr>
        <w:tabs>
          <w:tab w:val="num" w:pos="5173"/>
        </w:tabs>
        <w:ind w:left="3373" w:hanging="1080"/>
      </w:pPr>
      <w:rPr>
        <w:rFonts w:hint="default"/>
      </w:rPr>
    </w:lvl>
    <w:lvl w:ilvl="7">
      <w:start w:val="1"/>
      <w:numFmt w:val="decimal"/>
      <w:lvlText w:val="%1.%2.%3.%4.%5.%6.%7.%8."/>
      <w:lvlJc w:val="left"/>
      <w:pPr>
        <w:tabs>
          <w:tab w:val="num" w:pos="5893"/>
        </w:tabs>
        <w:ind w:left="3877" w:hanging="1224"/>
      </w:pPr>
      <w:rPr>
        <w:rFonts w:hint="default"/>
      </w:rPr>
    </w:lvl>
    <w:lvl w:ilvl="8">
      <w:start w:val="1"/>
      <w:numFmt w:val="decimal"/>
      <w:lvlText w:val="%1.%2.%3.%4.%5.%6.%7.%8.%9."/>
      <w:lvlJc w:val="left"/>
      <w:pPr>
        <w:tabs>
          <w:tab w:val="num" w:pos="6613"/>
        </w:tabs>
        <w:ind w:left="4453" w:hanging="1440"/>
      </w:pPr>
      <w:rPr>
        <w:rFonts w:hint="default"/>
      </w:rPr>
    </w:lvl>
  </w:abstractNum>
  <w:abstractNum w:abstractNumId="3">
    <w:nsid w:val="3AA215AF"/>
    <w:multiLevelType w:val="hybridMultilevel"/>
    <w:tmpl w:val="152214E8"/>
    <w:lvl w:ilvl="0" w:tplc="53685058">
      <w:start w:val="1"/>
      <w:numFmt w:val="decimal"/>
      <w:pStyle w:val="Questions"/>
      <w:lvlText w:val="Q%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10433"/>
  <w:hyphenationZone w:val="425"/>
  <w:drawingGridHorizontalSpacing w:val="12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71496B"/>
    <w:rsid w:val="00026105"/>
    <w:rsid w:val="00037B54"/>
    <w:rsid w:val="00063581"/>
    <w:rsid w:val="000733CF"/>
    <w:rsid w:val="000C256B"/>
    <w:rsid w:val="000E492E"/>
    <w:rsid w:val="00101340"/>
    <w:rsid w:val="00121893"/>
    <w:rsid w:val="00131378"/>
    <w:rsid w:val="00182EA4"/>
    <w:rsid w:val="001C704E"/>
    <w:rsid w:val="001E104B"/>
    <w:rsid w:val="001F6799"/>
    <w:rsid w:val="0022379D"/>
    <w:rsid w:val="00230322"/>
    <w:rsid w:val="00243B90"/>
    <w:rsid w:val="002474CA"/>
    <w:rsid w:val="00295BE3"/>
    <w:rsid w:val="002B2DEE"/>
    <w:rsid w:val="002D42AA"/>
    <w:rsid w:val="00311180"/>
    <w:rsid w:val="00312172"/>
    <w:rsid w:val="003256C8"/>
    <w:rsid w:val="003A3B9A"/>
    <w:rsid w:val="003C6283"/>
    <w:rsid w:val="003D7F74"/>
    <w:rsid w:val="0040103B"/>
    <w:rsid w:val="00411F91"/>
    <w:rsid w:val="0042515B"/>
    <w:rsid w:val="004435CA"/>
    <w:rsid w:val="0044525F"/>
    <w:rsid w:val="004527A0"/>
    <w:rsid w:val="004935C2"/>
    <w:rsid w:val="004B6BD1"/>
    <w:rsid w:val="004C7154"/>
    <w:rsid w:val="004C7B97"/>
    <w:rsid w:val="00507DB9"/>
    <w:rsid w:val="00544C27"/>
    <w:rsid w:val="00547849"/>
    <w:rsid w:val="00554379"/>
    <w:rsid w:val="00561825"/>
    <w:rsid w:val="005B7660"/>
    <w:rsid w:val="005C74A5"/>
    <w:rsid w:val="00607219"/>
    <w:rsid w:val="00635CD4"/>
    <w:rsid w:val="00637CE1"/>
    <w:rsid w:val="00656A19"/>
    <w:rsid w:val="0067453D"/>
    <w:rsid w:val="00683D30"/>
    <w:rsid w:val="006A07B7"/>
    <w:rsid w:val="006C248A"/>
    <w:rsid w:val="006C34FA"/>
    <w:rsid w:val="0071496B"/>
    <w:rsid w:val="00741F7E"/>
    <w:rsid w:val="00791BBC"/>
    <w:rsid w:val="007A7BAD"/>
    <w:rsid w:val="007C5362"/>
    <w:rsid w:val="007D4DA4"/>
    <w:rsid w:val="007F0BD2"/>
    <w:rsid w:val="00815814"/>
    <w:rsid w:val="00815879"/>
    <w:rsid w:val="008647E3"/>
    <w:rsid w:val="008708E7"/>
    <w:rsid w:val="00875424"/>
    <w:rsid w:val="008B45AF"/>
    <w:rsid w:val="00947033"/>
    <w:rsid w:val="00967810"/>
    <w:rsid w:val="0097200F"/>
    <w:rsid w:val="00977D84"/>
    <w:rsid w:val="009C09CD"/>
    <w:rsid w:val="009D0362"/>
    <w:rsid w:val="009E1A7F"/>
    <w:rsid w:val="009F63D1"/>
    <w:rsid w:val="00AA14A9"/>
    <w:rsid w:val="00AB5D1D"/>
    <w:rsid w:val="00AE38B4"/>
    <w:rsid w:val="00B054B4"/>
    <w:rsid w:val="00B209E7"/>
    <w:rsid w:val="00B26EA4"/>
    <w:rsid w:val="00B70B93"/>
    <w:rsid w:val="00BB12EC"/>
    <w:rsid w:val="00C05DA0"/>
    <w:rsid w:val="00C47244"/>
    <w:rsid w:val="00C655B4"/>
    <w:rsid w:val="00C67D8B"/>
    <w:rsid w:val="00C814E9"/>
    <w:rsid w:val="00C96267"/>
    <w:rsid w:val="00D21B86"/>
    <w:rsid w:val="00D34F99"/>
    <w:rsid w:val="00D42B8F"/>
    <w:rsid w:val="00D46CE6"/>
    <w:rsid w:val="00DC6E62"/>
    <w:rsid w:val="00DD0528"/>
    <w:rsid w:val="00E3638D"/>
    <w:rsid w:val="00E404E6"/>
    <w:rsid w:val="00E80C3F"/>
    <w:rsid w:val="00EB0908"/>
    <w:rsid w:val="00EC73CE"/>
    <w:rsid w:val="00EE4098"/>
    <w:rsid w:val="00F21529"/>
    <w:rsid w:val="00F27F02"/>
    <w:rsid w:val="00FB66CC"/>
    <w:rsid w:val="00FD740F"/>
    <w:rsid w:val="00FE7A68"/>
    <w:rsid w:val="00FF0DC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C6283"/>
    <w:rPr>
      <w:rFonts w:ascii="Arial" w:hAnsi="Arial" w:cs="Arial"/>
      <w:szCs w:val="24"/>
    </w:rPr>
  </w:style>
  <w:style w:type="paragraph" w:styleId="Titre1">
    <w:name w:val="heading 1"/>
    <w:basedOn w:val="Normal"/>
    <w:next w:val="Normal"/>
    <w:link w:val="Titre1Car"/>
    <w:qFormat/>
    <w:rsid w:val="00FB66CC"/>
    <w:pPr>
      <w:keepNext/>
      <w:numPr>
        <w:numId w:val="1"/>
      </w:numPr>
      <w:shd w:val="clear" w:color="auto" w:fill="FFCC00"/>
      <w:overflowPunct w:val="0"/>
      <w:autoSpaceDE w:val="0"/>
      <w:autoSpaceDN w:val="0"/>
      <w:adjustRightInd w:val="0"/>
      <w:spacing w:after="240"/>
      <w:textAlignment w:val="baseline"/>
      <w:outlineLvl w:val="0"/>
    </w:pPr>
    <w:rPr>
      <w:b/>
      <w:color w:val="0000FF"/>
      <w:sz w:val="28"/>
      <w:szCs w:val="20"/>
    </w:rPr>
  </w:style>
  <w:style w:type="paragraph" w:styleId="Titre2">
    <w:name w:val="heading 2"/>
    <w:basedOn w:val="Normal"/>
    <w:next w:val="Corpsdetexte"/>
    <w:qFormat/>
    <w:rsid w:val="00FB66CC"/>
    <w:pPr>
      <w:keepNext/>
      <w:numPr>
        <w:ilvl w:val="1"/>
        <w:numId w:val="1"/>
      </w:numPr>
      <w:spacing w:after="240"/>
      <w:ind w:left="567" w:hanging="567"/>
      <w:outlineLvl w:val="1"/>
    </w:pPr>
    <w:rPr>
      <w:rFonts w:ascii="Verdana" w:hAnsi="Verdana"/>
      <w:b/>
      <w:bCs/>
      <w:i/>
      <w:iCs/>
      <w:noProof/>
      <w:color w:val="0000FF"/>
      <w:sz w:val="22"/>
      <w:szCs w:val="28"/>
      <w:u w:val="single"/>
    </w:rPr>
  </w:style>
  <w:style w:type="paragraph" w:styleId="Titre3">
    <w:name w:val="heading 3"/>
    <w:basedOn w:val="Normal"/>
    <w:next w:val="Corpsdetexte"/>
    <w:autoRedefine/>
    <w:qFormat/>
    <w:rsid w:val="00FB66CC"/>
    <w:pPr>
      <w:keepNext/>
      <w:numPr>
        <w:ilvl w:val="2"/>
        <w:numId w:val="1"/>
      </w:numPr>
      <w:spacing w:after="240"/>
      <w:ind w:left="567" w:hanging="567"/>
      <w:outlineLvl w:val="2"/>
    </w:pPr>
    <w:rPr>
      <w:b/>
      <w:bCs/>
      <w:i/>
      <w:noProof/>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54379"/>
    <w:pPr>
      <w:tabs>
        <w:tab w:val="center" w:pos="4536"/>
        <w:tab w:val="right" w:pos="9072"/>
      </w:tabs>
    </w:pPr>
  </w:style>
  <w:style w:type="paragraph" w:styleId="Pieddepage">
    <w:name w:val="footer"/>
    <w:basedOn w:val="Normal"/>
    <w:rsid w:val="00554379"/>
    <w:pPr>
      <w:tabs>
        <w:tab w:val="center" w:pos="4536"/>
        <w:tab w:val="right" w:pos="9072"/>
      </w:tabs>
    </w:pPr>
  </w:style>
  <w:style w:type="paragraph" w:styleId="Textedebulles">
    <w:name w:val="Balloon Text"/>
    <w:basedOn w:val="Normal"/>
    <w:semiHidden/>
    <w:rsid w:val="00DD0528"/>
    <w:rPr>
      <w:rFonts w:ascii="Tahoma" w:hAnsi="Tahoma" w:cs="Tahoma"/>
      <w:sz w:val="16"/>
      <w:szCs w:val="16"/>
    </w:rPr>
  </w:style>
  <w:style w:type="character" w:customStyle="1" w:styleId="En-tteCar">
    <w:name w:val="En-tête Car"/>
    <w:link w:val="En-tte"/>
    <w:rsid w:val="00063581"/>
    <w:rPr>
      <w:sz w:val="24"/>
      <w:szCs w:val="24"/>
      <w:lang w:val="fr-FR" w:eastAsia="fr-FR" w:bidi="ar-SA"/>
    </w:rPr>
  </w:style>
  <w:style w:type="paragraph" w:styleId="Corpsdetexte">
    <w:name w:val="Body Text"/>
    <w:basedOn w:val="Normal"/>
    <w:link w:val="CorpsdetexteCar"/>
    <w:rsid w:val="00063581"/>
    <w:pPr>
      <w:jc w:val="both"/>
    </w:pPr>
  </w:style>
  <w:style w:type="character" w:customStyle="1" w:styleId="Titre1Car">
    <w:name w:val="Titre 1 Car"/>
    <w:link w:val="Titre1"/>
    <w:rsid w:val="00FB66CC"/>
    <w:rPr>
      <w:rFonts w:ascii="Arial" w:hAnsi="Arial" w:cs="Arial"/>
      <w:b/>
      <w:color w:val="0000FF"/>
      <w:sz w:val="28"/>
      <w:shd w:val="clear" w:color="auto" w:fill="FFCC00"/>
    </w:rPr>
  </w:style>
  <w:style w:type="character" w:customStyle="1" w:styleId="CorpsdetexteCar">
    <w:name w:val="Corps de texte Car"/>
    <w:link w:val="Corpsdetexte"/>
    <w:rsid w:val="00063581"/>
    <w:rPr>
      <w:rFonts w:ascii="Arial" w:hAnsi="Arial" w:cs="Arial"/>
      <w:szCs w:val="24"/>
      <w:lang w:val="fr-FR" w:eastAsia="fr-FR" w:bidi="ar-SA"/>
    </w:rPr>
  </w:style>
  <w:style w:type="paragraph" w:styleId="Paragraphedeliste">
    <w:name w:val="List Paragraph"/>
    <w:basedOn w:val="Normal"/>
    <w:uiPriority w:val="72"/>
    <w:rsid w:val="00FB66CC"/>
    <w:pPr>
      <w:ind w:left="720"/>
      <w:contextualSpacing/>
    </w:pPr>
  </w:style>
  <w:style w:type="paragraph" w:customStyle="1" w:styleId="Questions">
    <w:name w:val="Questions"/>
    <w:basedOn w:val="Paragraphedeliste"/>
    <w:qFormat/>
    <w:rsid w:val="003C6283"/>
    <w:pPr>
      <w:numPr>
        <w:numId w:val="4"/>
      </w:numPr>
      <w:ind w:left="567" w:hanging="567"/>
    </w:pPr>
    <w:rPr>
      <w:i/>
    </w:rPr>
  </w:style>
  <w:style w:type="paragraph" w:styleId="Titre">
    <w:name w:val="Title"/>
    <w:basedOn w:val="Normal"/>
    <w:next w:val="Normal"/>
    <w:link w:val="TitreCar"/>
    <w:rsid w:val="003C628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3C6283"/>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rsid w:val="003C6283"/>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3C6283"/>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uiPriority w:val="59"/>
    <w:rsid w:val="004435C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oleObject" Target="embeddings/oleObject1.bin"/><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F:\2_1ere_SSI\00_organisation\charte_ssi_v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charte_ssi_v2.dotx</Template>
  <TotalTime>10</TotalTime>
  <Pages>2</Pages>
  <Words>197</Words>
  <Characters>1084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lpstr>
    </vt:vector>
  </TitlesOfParts>
  <Company>Hewlett-Packard Company</Company>
  <LinksUpToDate>false</LinksUpToDate>
  <CharactersWithSpaces>1279</CharactersWithSpaces>
  <SharedDoc>false</SharedDoc>
  <HLinks>
    <vt:vector size="6" baseType="variant">
      <vt:variant>
        <vt:i4>3539018</vt:i4>
      </vt:variant>
      <vt:variant>
        <vt:i4>-1</vt:i4>
      </vt:variant>
      <vt:variant>
        <vt:i4>1590</vt:i4>
      </vt:variant>
      <vt:variant>
        <vt:i4>1</vt:i4>
      </vt:variant>
      <vt:variant>
        <vt:lpwstr>http://upload.wikimedia.org/wikipedia/commons/e/eb/Diagramme_FAST-2.jpg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launay</dc:creator>
  <cp:keywords/>
  <cp:lastModifiedBy>launay</cp:lastModifiedBy>
  <cp:revision>7</cp:revision>
  <cp:lastPrinted>2018-02-12T15:31:00Z</cp:lastPrinted>
  <dcterms:created xsi:type="dcterms:W3CDTF">2018-02-09T17:44:00Z</dcterms:created>
  <dcterms:modified xsi:type="dcterms:W3CDTF">2018-02-12T16:20:00Z</dcterms:modified>
</cp:coreProperties>
</file>